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F22" w:rsidRPr="003A0339" w:rsidRDefault="00476F22" w:rsidP="00642359">
      <w:pPr>
        <w:pStyle w:val="Nagwek7"/>
        <w:jc w:val="both"/>
        <w:rPr>
          <w:spacing w:val="-6"/>
          <w:szCs w:val="28"/>
        </w:rPr>
      </w:pPr>
      <w:r w:rsidRPr="003A0339">
        <w:rPr>
          <w:spacing w:val="-6"/>
          <w:szCs w:val="28"/>
        </w:rPr>
        <w:t>3.</w:t>
      </w:r>
      <w:r w:rsidRPr="003A0339">
        <w:rPr>
          <w:b w:val="0"/>
          <w:spacing w:val="-6"/>
          <w:szCs w:val="28"/>
        </w:rPr>
        <w:t xml:space="preserve">  </w:t>
      </w:r>
      <w:r w:rsidRPr="003A0339">
        <w:rPr>
          <w:spacing w:val="-6"/>
          <w:szCs w:val="28"/>
        </w:rPr>
        <w:t>Arkusze o</w:t>
      </w:r>
      <w:r w:rsidR="00D56993">
        <w:rPr>
          <w:spacing w:val="-6"/>
          <w:szCs w:val="28"/>
        </w:rPr>
        <w:t>rganizacyjne na rok szkolny 2019/2020</w:t>
      </w:r>
      <w:r w:rsidR="00642359" w:rsidRPr="003A0339">
        <w:rPr>
          <w:spacing w:val="-6"/>
          <w:szCs w:val="28"/>
        </w:rPr>
        <w:t xml:space="preserve"> oraz dynamika zmian</w:t>
      </w:r>
    </w:p>
    <w:p w:rsidR="00476F22" w:rsidRPr="003A0339" w:rsidRDefault="00476F22">
      <w:pPr>
        <w:rPr>
          <w:sz w:val="28"/>
          <w:szCs w:val="28"/>
        </w:rPr>
      </w:pPr>
    </w:p>
    <w:p w:rsidR="0056491C" w:rsidRDefault="0056491C" w:rsidP="0056491C">
      <w:pPr>
        <w:jc w:val="both"/>
      </w:pPr>
      <w:r>
        <w:tab/>
        <w:t>Poniższa tabela obrazuje liczbę oddziałów, w tym klas</w:t>
      </w:r>
      <w:r w:rsidR="00555B2E">
        <w:t xml:space="preserve"> pierwszych na rok szkolny</w:t>
      </w:r>
      <w:r w:rsidR="005100EA">
        <w:t xml:space="preserve"> 2019/2020</w:t>
      </w:r>
      <w:r>
        <w:t xml:space="preserve"> oraz przydzielone szkołom i placówkom oświatowym godziny dydaktyczno-wychowawczo-opiekuńcze, w tym godz. ponadwymiarowe.</w:t>
      </w:r>
    </w:p>
    <w:p w:rsidR="0056491C" w:rsidRPr="00CA5A74" w:rsidRDefault="0056491C" w:rsidP="0056491C">
      <w:pPr>
        <w:jc w:val="both"/>
        <w:rPr>
          <w:b/>
          <w:spacing w:val="-10"/>
        </w:rPr>
      </w:pPr>
    </w:p>
    <w:p w:rsidR="00901078" w:rsidRPr="00CA5A74" w:rsidRDefault="00093A89" w:rsidP="0056491C">
      <w:pPr>
        <w:jc w:val="both"/>
        <w:rPr>
          <w:b/>
          <w:spacing w:val="-10"/>
        </w:rPr>
      </w:pPr>
      <w:r>
        <w:rPr>
          <w:b/>
          <w:spacing w:val="-10"/>
        </w:rPr>
        <w:t xml:space="preserve">Tabela </w:t>
      </w:r>
      <w:r w:rsidR="00785E61">
        <w:rPr>
          <w:b/>
          <w:spacing w:val="-10"/>
        </w:rPr>
        <w:t>7.</w:t>
      </w:r>
      <w:r w:rsidR="00901078" w:rsidRPr="00CA5A74">
        <w:rPr>
          <w:b/>
          <w:spacing w:val="-10"/>
        </w:rPr>
        <w:t xml:space="preserve"> </w:t>
      </w:r>
      <w:r>
        <w:rPr>
          <w:b/>
          <w:spacing w:val="-10"/>
        </w:rPr>
        <w:t>Liczba oddziałów, w tym klas I oraz</w:t>
      </w:r>
      <w:r w:rsidR="00943105">
        <w:rPr>
          <w:b/>
          <w:spacing w:val="-10"/>
        </w:rPr>
        <w:t xml:space="preserve"> liczba przydzielonych</w:t>
      </w:r>
      <w:r w:rsidR="00CA5A74" w:rsidRPr="00CA5A74">
        <w:rPr>
          <w:b/>
          <w:spacing w:val="-10"/>
        </w:rPr>
        <w:t xml:space="preserve"> godzin dydaktyczno-wychowawczo-opiekuńczych w szkołach i placówkach oświatowych</w:t>
      </w:r>
    </w:p>
    <w:tbl>
      <w:tblPr>
        <w:tblW w:w="9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80"/>
        <w:gridCol w:w="1333"/>
        <w:gridCol w:w="1037"/>
        <w:gridCol w:w="1219"/>
        <w:gridCol w:w="1346"/>
      </w:tblGrid>
      <w:tr w:rsidR="00E02906" w:rsidTr="00E10F04">
        <w:trPr>
          <w:cantSplit/>
          <w:trHeight w:val="231"/>
          <w:jc w:val="center"/>
        </w:trPr>
        <w:tc>
          <w:tcPr>
            <w:tcW w:w="42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02906" w:rsidRPr="002F388E" w:rsidRDefault="00E02906" w:rsidP="00E02906">
            <w:pPr>
              <w:jc w:val="center"/>
              <w:rPr>
                <w:b/>
                <w:sz w:val="28"/>
              </w:rPr>
            </w:pPr>
            <w:r w:rsidRPr="002F388E">
              <w:rPr>
                <w:b/>
                <w:sz w:val="28"/>
              </w:rPr>
              <w:t>Szkoła</w:t>
            </w:r>
          </w:p>
        </w:tc>
        <w:tc>
          <w:tcPr>
            <w:tcW w:w="23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06" w:rsidRPr="002F388E" w:rsidRDefault="00E02906" w:rsidP="00E02906">
            <w:pPr>
              <w:jc w:val="center"/>
              <w:rPr>
                <w:b/>
              </w:rPr>
            </w:pPr>
            <w:r w:rsidRPr="002F388E">
              <w:rPr>
                <w:b/>
              </w:rPr>
              <w:t>Oddziały</w:t>
            </w:r>
          </w:p>
        </w:tc>
        <w:tc>
          <w:tcPr>
            <w:tcW w:w="25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06" w:rsidRPr="002F388E" w:rsidRDefault="00E02906" w:rsidP="00E02906">
            <w:pPr>
              <w:jc w:val="center"/>
              <w:rPr>
                <w:b/>
              </w:rPr>
            </w:pPr>
            <w:r w:rsidRPr="002F388E">
              <w:rPr>
                <w:b/>
              </w:rPr>
              <w:t>Godziny dydakt.</w:t>
            </w:r>
          </w:p>
        </w:tc>
      </w:tr>
      <w:tr w:rsidR="00E02906" w:rsidTr="00901078">
        <w:trPr>
          <w:cantSplit/>
          <w:trHeight w:val="230"/>
          <w:jc w:val="center"/>
        </w:trPr>
        <w:tc>
          <w:tcPr>
            <w:tcW w:w="4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06" w:rsidRPr="002F388E" w:rsidRDefault="00E02906">
            <w:pPr>
              <w:rPr>
                <w:b/>
                <w:sz w:val="28"/>
              </w:rPr>
            </w:pPr>
          </w:p>
        </w:tc>
        <w:tc>
          <w:tcPr>
            <w:tcW w:w="13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906" w:rsidRPr="002F388E" w:rsidRDefault="00E02906" w:rsidP="00E02906">
            <w:pPr>
              <w:jc w:val="center"/>
              <w:rPr>
                <w:b/>
                <w:sz w:val="20"/>
              </w:rPr>
            </w:pPr>
            <w:r w:rsidRPr="002F388E">
              <w:rPr>
                <w:b/>
                <w:sz w:val="20"/>
              </w:rPr>
              <w:t>Razem</w:t>
            </w:r>
          </w:p>
        </w:tc>
        <w:tc>
          <w:tcPr>
            <w:tcW w:w="10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06" w:rsidRPr="002F388E" w:rsidRDefault="00E02906" w:rsidP="00E02906">
            <w:pPr>
              <w:jc w:val="center"/>
              <w:rPr>
                <w:b/>
                <w:sz w:val="20"/>
              </w:rPr>
            </w:pPr>
            <w:r w:rsidRPr="002F388E">
              <w:rPr>
                <w:b/>
                <w:sz w:val="20"/>
              </w:rPr>
              <w:t>Kl. I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06" w:rsidRPr="002F388E" w:rsidRDefault="00E02906" w:rsidP="00E02906">
            <w:pPr>
              <w:jc w:val="center"/>
              <w:rPr>
                <w:b/>
                <w:sz w:val="20"/>
              </w:rPr>
            </w:pPr>
            <w:r w:rsidRPr="002F388E">
              <w:rPr>
                <w:b/>
                <w:sz w:val="20"/>
              </w:rPr>
              <w:t>Razem</w:t>
            </w:r>
            <w:r w:rsidR="000B323A">
              <w:rPr>
                <w:b/>
                <w:sz w:val="20"/>
              </w:rPr>
              <w:t>*</w:t>
            </w:r>
          </w:p>
        </w:tc>
        <w:tc>
          <w:tcPr>
            <w:tcW w:w="1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06" w:rsidRPr="002F388E" w:rsidRDefault="00E02906" w:rsidP="00E02906">
            <w:pPr>
              <w:jc w:val="center"/>
              <w:rPr>
                <w:b/>
                <w:sz w:val="20"/>
              </w:rPr>
            </w:pPr>
            <w:r w:rsidRPr="002F388E">
              <w:rPr>
                <w:b/>
                <w:sz w:val="20"/>
              </w:rPr>
              <w:t>Ponadwym.</w:t>
            </w:r>
          </w:p>
        </w:tc>
      </w:tr>
      <w:tr w:rsidR="00476F22" w:rsidRPr="002F388E" w:rsidTr="00901078">
        <w:trPr>
          <w:cantSplit/>
          <w:trHeight w:val="491"/>
          <w:jc w:val="center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22" w:rsidRPr="002F388E" w:rsidRDefault="00476F22" w:rsidP="00E10F04">
            <w:r w:rsidRPr="002F388E">
              <w:t>Zespół Szkół P</w:t>
            </w:r>
            <w:r w:rsidR="005100EA">
              <w:t>onadpodstawowych</w:t>
            </w:r>
          </w:p>
          <w:p w:rsidR="00476F22" w:rsidRDefault="00476F22" w:rsidP="00E10F04">
            <w:pPr>
              <w:pStyle w:val="Tekstpodstawowy3"/>
              <w:spacing w:line="240" w:lineRule="auto"/>
              <w:jc w:val="left"/>
              <w:rPr>
                <w:sz w:val="24"/>
                <w:szCs w:val="24"/>
              </w:rPr>
            </w:pPr>
            <w:r w:rsidRPr="002F388E">
              <w:rPr>
                <w:sz w:val="24"/>
                <w:szCs w:val="24"/>
              </w:rPr>
              <w:t>im. Jana Kochanowskiego w Węgrowie</w:t>
            </w:r>
          </w:p>
          <w:p w:rsidR="00E10F04" w:rsidRPr="002F388E" w:rsidRDefault="00E10F04" w:rsidP="00E10F04">
            <w:pPr>
              <w:pStyle w:val="Tekstpodstawowy3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FF9" w:rsidRPr="00CC43AE" w:rsidRDefault="00B85FF9" w:rsidP="003A7EFD">
            <w:pPr>
              <w:jc w:val="center"/>
              <w:rPr>
                <w:color w:val="000000"/>
                <w:vertAlign w:val="superscript"/>
              </w:rPr>
            </w:pPr>
          </w:p>
          <w:p w:rsidR="00476F22" w:rsidRPr="00D20295" w:rsidRDefault="00D20295" w:rsidP="003A7E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  <w:r w:rsidR="00476F22" w:rsidRPr="00CC43AE">
              <w:rPr>
                <w:color w:val="000000"/>
                <w:vertAlign w:val="superscript"/>
              </w:rPr>
              <w:t>1)</w:t>
            </w:r>
            <w:r>
              <w:rPr>
                <w:color w:val="000000"/>
                <w:vertAlign w:val="superscript"/>
              </w:rPr>
              <w:t xml:space="preserve"> </w:t>
            </w:r>
          </w:p>
          <w:p w:rsidR="00476F22" w:rsidRPr="00CC43AE" w:rsidRDefault="00476F22" w:rsidP="00E10F04">
            <w:pPr>
              <w:rPr>
                <w:color w:val="000000"/>
                <w:vertAlign w:val="superscript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F9" w:rsidRPr="00D20295" w:rsidRDefault="00B85FF9">
            <w:pPr>
              <w:jc w:val="center"/>
              <w:rPr>
                <w:color w:val="000000"/>
              </w:rPr>
            </w:pPr>
          </w:p>
          <w:p w:rsidR="00476F22" w:rsidRPr="00D20295" w:rsidRDefault="00D20295">
            <w:pPr>
              <w:jc w:val="center"/>
              <w:rPr>
                <w:color w:val="000000"/>
              </w:rPr>
            </w:pPr>
            <w:r w:rsidRPr="00D20295">
              <w:rPr>
                <w:color w:val="000000"/>
              </w:rPr>
              <w:t>14</w:t>
            </w:r>
          </w:p>
          <w:p w:rsidR="00476F22" w:rsidRPr="00D20295" w:rsidRDefault="00476F22">
            <w:pPr>
              <w:jc w:val="center"/>
              <w:rPr>
                <w:color w:val="00000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22" w:rsidRPr="00CC43AE" w:rsidRDefault="00476F22">
            <w:pPr>
              <w:jc w:val="center"/>
              <w:rPr>
                <w:color w:val="000000"/>
              </w:rPr>
            </w:pPr>
          </w:p>
          <w:p w:rsidR="00B85FF9" w:rsidRPr="00CC43AE" w:rsidRDefault="00D202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C226C1">
              <w:rPr>
                <w:color w:val="000000"/>
              </w:rPr>
              <w:t>.</w:t>
            </w:r>
            <w:r w:rsidR="00F7258A">
              <w:rPr>
                <w:color w:val="000000"/>
              </w:rPr>
              <w:t>108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22" w:rsidRPr="00CC43AE" w:rsidRDefault="00476F22">
            <w:pPr>
              <w:jc w:val="center"/>
              <w:rPr>
                <w:color w:val="000000"/>
              </w:rPr>
            </w:pPr>
          </w:p>
          <w:p w:rsidR="00B85FF9" w:rsidRPr="00CC43AE" w:rsidRDefault="00D20295" w:rsidP="00F725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F7258A">
              <w:rPr>
                <w:color w:val="000000"/>
              </w:rPr>
              <w:t>57</w:t>
            </w:r>
          </w:p>
        </w:tc>
      </w:tr>
      <w:tr w:rsidR="00476F22" w:rsidRPr="002F388E" w:rsidTr="00901078">
        <w:trPr>
          <w:cantSplit/>
          <w:trHeight w:val="811"/>
          <w:jc w:val="center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22" w:rsidRPr="002F388E" w:rsidRDefault="00476F22" w:rsidP="00E10F04">
            <w:r w:rsidRPr="002F388E">
              <w:t>I Liceum Ogólnokształcące</w:t>
            </w:r>
          </w:p>
          <w:p w:rsidR="00476F22" w:rsidRPr="002F388E" w:rsidRDefault="00476F22" w:rsidP="00E10F04">
            <w:r w:rsidRPr="002F388E">
              <w:t>im. Adama Mickiewicza w Węgrowie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F22" w:rsidRPr="00CC43AE" w:rsidRDefault="00476F22" w:rsidP="00E10F04">
            <w:pPr>
              <w:jc w:val="center"/>
              <w:rPr>
                <w:color w:val="000000"/>
              </w:rPr>
            </w:pPr>
          </w:p>
          <w:p w:rsidR="00B85FF9" w:rsidRPr="00CC43AE" w:rsidRDefault="00D20295" w:rsidP="00E10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22" w:rsidRPr="00D20295" w:rsidRDefault="00476F22">
            <w:pPr>
              <w:jc w:val="center"/>
              <w:rPr>
                <w:color w:val="000000"/>
              </w:rPr>
            </w:pPr>
          </w:p>
          <w:p w:rsidR="00B85FF9" w:rsidRPr="00D20295" w:rsidRDefault="00D202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  <w:p w:rsidR="00476F22" w:rsidRPr="00D20295" w:rsidRDefault="00476F22">
            <w:pPr>
              <w:jc w:val="center"/>
              <w:rPr>
                <w:color w:val="00000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95" w:rsidRDefault="00D20295">
            <w:pPr>
              <w:jc w:val="center"/>
              <w:rPr>
                <w:color w:val="000000"/>
              </w:rPr>
            </w:pPr>
          </w:p>
          <w:p w:rsidR="00476F22" w:rsidRPr="00CC43AE" w:rsidRDefault="00635F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  <w:p w:rsidR="00B85FF9" w:rsidRPr="00CC43AE" w:rsidRDefault="00B85FF9">
            <w:pPr>
              <w:jc w:val="center"/>
              <w:rPr>
                <w:color w:val="00000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22" w:rsidRPr="00CC43AE" w:rsidRDefault="00476F22">
            <w:pPr>
              <w:jc w:val="center"/>
              <w:rPr>
                <w:color w:val="000000"/>
              </w:rPr>
            </w:pPr>
          </w:p>
          <w:p w:rsidR="00B85FF9" w:rsidRPr="00CC43AE" w:rsidRDefault="00635F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135</w:t>
            </w:r>
          </w:p>
        </w:tc>
      </w:tr>
      <w:tr w:rsidR="00476F22" w:rsidRPr="002F388E" w:rsidTr="00901078">
        <w:trPr>
          <w:cantSplit/>
          <w:trHeight w:val="811"/>
          <w:jc w:val="center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C5" w:rsidRPr="002F388E" w:rsidRDefault="00090FC5" w:rsidP="00E10F04">
            <w:r w:rsidRPr="002F388E">
              <w:t>Zespół Szkół Ponad</w:t>
            </w:r>
            <w:r w:rsidR="005100EA">
              <w:t>podstawowych</w:t>
            </w:r>
          </w:p>
          <w:p w:rsidR="00476F22" w:rsidRPr="002F388E" w:rsidRDefault="00090FC5" w:rsidP="00E10F04">
            <w:r w:rsidRPr="002F388E">
              <w:t>w Łochowie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F22" w:rsidRPr="00CC43AE" w:rsidRDefault="00476F22">
            <w:pPr>
              <w:jc w:val="center"/>
              <w:rPr>
                <w:color w:val="000000"/>
              </w:rPr>
            </w:pPr>
          </w:p>
          <w:p w:rsidR="00B85FF9" w:rsidRPr="00CC43AE" w:rsidRDefault="00D202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22" w:rsidRPr="00D20295" w:rsidRDefault="00476F22">
            <w:pPr>
              <w:jc w:val="center"/>
              <w:rPr>
                <w:color w:val="000000"/>
              </w:rPr>
            </w:pPr>
          </w:p>
          <w:p w:rsidR="00B85FF9" w:rsidRPr="00D20295" w:rsidRDefault="00D202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F9" w:rsidRDefault="00B85FF9">
            <w:pPr>
              <w:jc w:val="center"/>
              <w:rPr>
                <w:color w:val="000000"/>
              </w:rPr>
            </w:pPr>
          </w:p>
          <w:p w:rsidR="00635F35" w:rsidRPr="00CC43AE" w:rsidRDefault="00635F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1.020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F9" w:rsidRDefault="00B85FF9">
            <w:pPr>
              <w:jc w:val="center"/>
              <w:rPr>
                <w:color w:val="000000"/>
              </w:rPr>
            </w:pPr>
          </w:p>
          <w:p w:rsidR="00635F35" w:rsidRPr="00CC43AE" w:rsidRDefault="00635F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290</w:t>
            </w:r>
          </w:p>
        </w:tc>
      </w:tr>
      <w:tr w:rsidR="00476F22" w:rsidRPr="002F388E" w:rsidTr="00901078">
        <w:trPr>
          <w:cantSplit/>
          <w:trHeight w:val="811"/>
          <w:jc w:val="center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22" w:rsidRPr="002F388E" w:rsidRDefault="00476F22" w:rsidP="00E10F04">
            <w:r w:rsidRPr="002F388E">
              <w:t>Zespół Szkół Ponad</w:t>
            </w:r>
            <w:r w:rsidR="005100EA">
              <w:t>podstawowych</w:t>
            </w:r>
          </w:p>
          <w:p w:rsidR="00476F22" w:rsidRPr="002F388E" w:rsidRDefault="00476F22" w:rsidP="00E10F04">
            <w:r w:rsidRPr="002F388E">
              <w:t>w Sadownem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FF9" w:rsidRPr="0026554E" w:rsidRDefault="00B85FF9">
            <w:pPr>
              <w:jc w:val="center"/>
              <w:rPr>
                <w:color w:val="000000"/>
              </w:rPr>
            </w:pPr>
          </w:p>
          <w:p w:rsidR="00476F22" w:rsidRPr="0026554E" w:rsidRDefault="00D20295">
            <w:pPr>
              <w:jc w:val="center"/>
              <w:rPr>
                <w:color w:val="000000"/>
                <w:vertAlign w:val="superscript"/>
              </w:rPr>
            </w:pPr>
            <w:r>
              <w:rPr>
                <w:color w:val="000000"/>
              </w:rPr>
              <w:t>10</w:t>
            </w:r>
            <w:r w:rsidR="00B85FF9" w:rsidRPr="0026554E">
              <w:rPr>
                <w:color w:val="000000"/>
                <w:vertAlign w:val="superscript"/>
              </w:rPr>
              <w:t>2</w:t>
            </w:r>
            <w:r w:rsidR="00CB7CE5" w:rsidRPr="0026554E">
              <w:rPr>
                <w:color w:val="000000"/>
                <w:vertAlign w:val="superscript"/>
              </w:rPr>
              <w:t>)</w:t>
            </w:r>
          </w:p>
          <w:p w:rsidR="00476F22" w:rsidRPr="0026554E" w:rsidRDefault="00476F22">
            <w:pPr>
              <w:jc w:val="center"/>
              <w:rPr>
                <w:color w:val="000000"/>
                <w:vertAlign w:val="superscript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F9" w:rsidRPr="00D20295" w:rsidRDefault="00B85FF9">
            <w:pPr>
              <w:jc w:val="center"/>
              <w:rPr>
                <w:color w:val="000000"/>
              </w:rPr>
            </w:pPr>
          </w:p>
          <w:p w:rsidR="00476F22" w:rsidRPr="00D20295" w:rsidRDefault="00D202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  <w:p w:rsidR="00476F22" w:rsidRPr="00D20295" w:rsidRDefault="00476F22">
            <w:pPr>
              <w:jc w:val="center"/>
              <w:rPr>
                <w:color w:val="00000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22" w:rsidRPr="0026554E" w:rsidRDefault="00476F22">
            <w:pPr>
              <w:jc w:val="center"/>
              <w:rPr>
                <w:color w:val="000000"/>
              </w:rPr>
            </w:pPr>
          </w:p>
          <w:p w:rsidR="00B85FF9" w:rsidRPr="0026554E" w:rsidRDefault="00635F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22" w:rsidRPr="0026554E" w:rsidRDefault="00476F22">
            <w:pPr>
              <w:jc w:val="center"/>
              <w:rPr>
                <w:color w:val="000000"/>
              </w:rPr>
            </w:pPr>
          </w:p>
          <w:p w:rsidR="00B85FF9" w:rsidRPr="0026554E" w:rsidRDefault="00D20295" w:rsidP="00D202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</w:t>
            </w:r>
          </w:p>
        </w:tc>
      </w:tr>
      <w:tr w:rsidR="00476F22" w:rsidRPr="002F388E" w:rsidTr="00901078">
        <w:trPr>
          <w:cantSplit/>
          <w:trHeight w:val="794"/>
          <w:jc w:val="center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04" w:rsidRDefault="008126FA" w:rsidP="00E10F04">
            <w:r>
              <w:t>Zespół Szkół Ponad</w:t>
            </w:r>
            <w:r w:rsidR="005100EA">
              <w:t>podstawowych</w:t>
            </w:r>
          </w:p>
          <w:p w:rsidR="00476F22" w:rsidRPr="002F388E" w:rsidRDefault="00476F22" w:rsidP="00E10F04">
            <w:r w:rsidRPr="002F388E">
              <w:t>w Ostrówku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F22" w:rsidRPr="0026554E" w:rsidRDefault="00476F22">
            <w:pPr>
              <w:jc w:val="center"/>
              <w:rPr>
                <w:color w:val="000000"/>
              </w:rPr>
            </w:pPr>
          </w:p>
          <w:p w:rsidR="00B85FF9" w:rsidRPr="0026554E" w:rsidRDefault="00D202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B85FF9" w:rsidRPr="0026554E">
              <w:rPr>
                <w:color w:val="000000"/>
                <w:vertAlign w:val="superscript"/>
              </w:rPr>
              <w:t>3)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22" w:rsidRPr="00D20295" w:rsidRDefault="00476F22">
            <w:pPr>
              <w:jc w:val="center"/>
              <w:rPr>
                <w:color w:val="000000"/>
              </w:rPr>
            </w:pPr>
          </w:p>
          <w:p w:rsidR="00B85FF9" w:rsidRPr="00D20295" w:rsidRDefault="00D202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22" w:rsidRPr="00635F35" w:rsidRDefault="00476F22">
            <w:pPr>
              <w:jc w:val="center"/>
            </w:pPr>
          </w:p>
          <w:p w:rsidR="00B85FF9" w:rsidRPr="00635F35" w:rsidRDefault="00635F35">
            <w:pPr>
              <w:jc w:val="center"/>
            </w:pPr>
            <w:r w:rsidRPr="00635F35">
              <w:t>96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F9" w:rsidRPr="00635F35" w:rsidRDefault="00B85FF9">
            <w:pPr>
              <w:jc w:val="center"/>
            </w:pPr>
          </w:p>
          <w:p w:rsidR="00D20295" w:rsidRPr="00635F35" w:rsidRDefault="00D20295">
            <w:pPr>
              <w:jc w:val="center"/>
            </w:pPr>
            <w:r w:rsidRPr="00635F35">
              <w:t>2</w:t>
            </w:r>
          </w:p>
        </w:tc>
      </w:tr>
      <w:tr w:rsidR="00476F22" w:rsidRPr="002F388E" w:rsidTr="00901078">
        <w:trPr>
          <w:cantSplit/>
          <w:trHeight w:val="811"/>
          <w:jc w:val="center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22" w:rsidRPr="002F388E" w:rsidRDefault="00476F22" w:rsidP="00E10F04">
            <w:r w:rsidRPr="002F388E">
              <w:t>Specjalny Ośrodek Szkolno-Wychowawczy</w:t>
            </w:r>
            <w:r w:rsidR="00E10F04">
              <w:t xml:space="preserve"> </w:t>
            </w:r>
            <w:r w:rsidR="00E02906" w:rsidRPr="002F388E">
              <w:t>w</w:t>
            </w:r>
            <w:r w:rsidRPr="002F388E">
              <w:t xml:space="preserve"> Węgrowie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F22" w:rsidRPr="00CC43AE" w:rsidRDefault="00476F22">
            <w:pPr>
              <w:jc w:val="center"/>
              <w:rPr>
                <w:color w:val="000000"/>
              </w:rPr>
            </w:pPr>
          </w:p>
          <w:p w:rsidR="00B85FF9" w:rsidRPr="00CC43AE" w:rsidRDefault="00851A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  <w:r w:rsidR="00E20EDA" w:rsidRPr="00CC43AE">
              <w:rPr>
                <w:color w:val="000000"/>
                <w:vertAlign w:val="superscript"/>
              </w:rPr>
              <w:t>4</w:t>
            </w:r>
            <w:r w:rsidR="00B85FF9" w:rsidRPr="00CC43AE">
              <w:rPr>
                <w:color w:val="000000"/>
                <w:vertAlign w:val="superscript"/>
              </w:rPr>
              <w:t>)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22" w:rsidRPr="00635F35" w:rsidRDefault="00476F22">
            <w:pPr>
              <w:jc w:val="center"/>
            </w:pPr>
          </w:p>
          <w:p w:rsidR="00B85FF9" w:rsidRPr="00635F35" w:rsidRDefault="00D20295">
            <w:pPr>
              <w:jc w:val="center"/>
            </w:pPr>
            <w:r w:rsidRPr="00635F35">
              <w:t>7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22" w:rsidRPr="00635F35" w:rsidRDefault="00476F22">
            <w:pPr>
              <w:jc w:val="center"/>
            </w:pPr>
          </w:p>
          <w:p w:rsidR="00B85FF9" w:rsidRPr="00635F35" w:rsidRDefault="00635F35">
            <w:pPr>
              <w:jc w:val="center"/>
            </w:pPr>
            <w:r w:rsidRPr="00635F35">
              <w:t>2.122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F9" w:rsidRPr="00635F35" w:rsidRDefault="00B85FF9">
            <w:pPr>
              <w:jc w:val="center"/>
            </w:pPr>
          </w:p>
          <w:p w:rsidR="00D20295" w:rsidRPr="00635F35" w:rsidRDefault="00D20295">
            <w:pPr>
              <w:jc w:val="center"/>
            </w:pPr>
            <w:r w:rsidRPr="00635F35">
              <w:t>405</w:t>
            </w:r>
          </w:p>
        </w:tc>
      </w:tr>
      <w:tr w:rsidR="00476F22" w:rsidRPr="002F388E" w:rsidTr="00901078">
        <w:trPr>
          <w:cantSplit/>
          <w:trHeight w:val="811"/>
          <w:jc w:val="center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22" w:rsidRPr="002F388E" w:rsidRDefault="00476F22" w:rsidP="00E10F04">
            <w:r w:rsidRPr="002F388E">
              <w:t xml:space="preserve">Młodzieżowy Ośrodek Wychowawczy </w:t>
            </w:r>
          </w:p>
          <w:p w:rsidR="00476F22" w:rsidRPr="002F388E" w:rsidRDefault="00476F22" w:rsidP="00E10F04">
            <w:r w:rsidRPr="002F388E">
              <w:t xml:space="preserve">w Jaworku 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F22" w:rsidRPr="0026554E" w:rsidRDefault="00476F22">
            <w:pPr>
              <w:jc w:val="center"/>
              <w:rPr>
                <w:color w:val="000000"/>
              </w:rPr>
            </w:pPr>
          </w:p>
          <w:p w:rsidR="00B85FF9" w:rsidRPr="0026554E" w:rsidRDefault="00D202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22" w:rsidRPr="00D20295" w:rsidRDefault="00476F22">
            <w:pPr>
              <w:jc w:val="center"/>
              <w:rPr>
                <w:color w:val="000000"/>
              </w:rPr>
            </w:pPr>
          </w:p>
          <w:p w:rsidR="00B85FF9" w:rsidRPr="00D20295" w:rsidRDefault="00D202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22" w:rsidRPr="00635F35" w:rsidRDefault="00476F22">
            <w:pPr>
              <w:jc w:val="center"/>
            </w:pPr>
          </w:p>
          <w:p w:rsidR="00B85FF9" w:rsidRPr="00635F35" w:rsidRDefault="00635F35">
            <w:pPr>
              <w:jc w:val="center"/>
            </w:pPr>
            <w:r w:rsidRPr="00635F35">
              <w:t>658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22" w:rsidRPr="00635F35" w:rsidRDefault="00476F22">
            <w:pPr>
              <w:jc w:val="center"/>
            </w:pPr>
          </w:p>
          <w:p w:rsidR="00B85FF9" w:rsidRPr="00635F35" w:rsidRDefault="00635F35">
            <w:pPr>
              <w:jc w:val="center"/>
            </w:pPr>
            <w:r w:rsidRPr="00635F35">
              <w:t>119</w:t>
            </w:r>
          </w:p>
        </w:tc>
      </w:tr>
      <w:tr w:rsidR="00476F22" w:rsidRPr="002F388E" w:rsidTr="00901078">
        <w:trPr>
          <w:cantSplit/>
          <w:trHeight w:val="811"/>
          <w:jc w:val="center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22" w:rsidRPr="002F388E" w:rsidRDefault="00476F22" w:rsidP="00E10F04">
            <w:r w:rsidRPr="002F388E">
              <w:t>Poradnia Psychologiczno-Pedagogiczna</w:t>
            </w:r>
          </w:p>
          <w:p w:rsidR="00476F22" w:rsidRPr="002F388E" w:rsidRDefault="00476F22" w:rsidP="00E10F04">
            <w:r w:rsidRPr="002F388E">
              <w:t>w Węgrowie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F22" w:rsidRPr="00CC43AE" w:rsidRDefault="00476F22">
            <w:pPr>
              <w:jc w:val="center"/>
              <w:rPr>
                <w:color w:val="000000"/>
              </w:rPr>
            </w:pPr>
          </w:p>
          <w:p w:rsidR="00476F22" w:rsidRPr="00CC43AE" w:rsidRDefault="00D202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22" w:rsidRPr="00D20295" w:rsidRDefault="00476F22">
            <w:pPr>
              <w:jc w:val="center"/>
              <w:rPr>
                <w:color w:val="000000"/>
              </w:rPr>
            </w:pPr>
          </w:p>
          <w:p w:rsidR="00476F22" w:rsidRPr="00D20295" w:rsidRDefault="00D202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22" w:rsidRPr="00851A27" w:rsidRDefault="00476F22">
            <w:pPr>
              <w:jc w:val="center"/>
            </w:pPr>
          </w:p>
          <w:p w:rsidR="00B85FF9" w:rsidRPr="00851A27" w:rsidRDefault="00851A27">
            <w:pPr>
              <w:jc w:val="center"/>
            </w:pPr>
            <w:r w:rsidRPr="00851A27">
              <w:t>281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22" w:rsidRPr="00851A27" w:rsidRDefault="00476F22">
            <w:pPr>
              <w:jc w:val="center"/>
            </w:pPr>
          </w:p>
          <w:p w:rsidR="00D20295" w:rsidRPr="00851A27" w:rsidRDefault="00851A27">
            <w:pPr>
              <w:jc w:val="center"/>
            </w:pPr>
            <w:r w:rsidRPr="00851A27">
              <w:t>32</w:t>
            </w:r>
          </w:p>
          <w:p w:rsidR="00B85FF9" w:rsidRPr="00851A27" w:rsidRDefault="00B85FF9">
            <w:pPr>
              <w:jc w:val="center"/>
            </w:pPr>
          </w:p>
        </w:tc>
      </w:tr>
      <w:tr w:rsidR="00476F22" w:rsidRPr="002F388E" w:rsidTr="00901078">
        <w:trPr>
          <w:cantSplit/>
          <w:trHeight w:val="127"/>
          <w:jc w:val="center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F9" w:rsidRDefault="00B85FF9">
            <w:pPr>
              <w:rPr>
                <w:b/>
              </w:rPr>
            </w:pPr>
          </w:p>
          <w:p w:rsidR="00476F22" w:rsidRDefault="005100EA">
            <w:pPr>
              <w:rPr>
                <w:b/>
              </w:rPr>
            </w:pPr>
            <w:r>
              <w:rPr>
                <w:b/>
              </w:rPr>
              <w:t>Ogółem VIII/IX.2019</w:t>
            </w:r>
            <w:r w:rsidR="00476F22" w:rsidRPr="002F388E">
              <w:rPr>
                <w:b/>
              </w:rPr>
              <w:t>:</w:t>
            </w:r>
          </w:p>
          <w:p w:rsidR="008779C4" w:rsidRPr="002F388E" w:rsidRDefault="008779C4">
            <w:pPr>
              <w:rPr>
                <w:b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F22" w:rsidRPr="00CC43AE" w:rsidRDefault="00476F22">
            <w:pPr>
              <w:jc w:val="center"/>
              <w:rPr>
                <w:b/>
                <w:color w:val="000000"/>
                <w:vertAlign w:val="superscript"/>
              </w:rPr>
            </w:pPr>
          </w:p>
          <w:p w:rsidR="00B85FF9" w:rsidRPr="00CC43AE" w:rsidRDefault="00851A2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22" w:rsidRPr="00D20295" w:rsidRDefault="00476F22">
            <w:pPr>
              <w:jc w:val="center"/>
              <w:rPr>
                <w:b/>
                <w:color w:val="000000"/>
              </w:rPr>
            </w:pPr>
          </w:p>
          <w:p w:rsidR="00B85FF9" w:rsidRPr="00D20295" w:rsidRDefault="00D2029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46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22" w:rsidRPr="00851A27" w:rsidRDefault="00476F22">
            <w:pPr>
              <w:jc w:val="center"/>
              <w:rPr>
                <w:b/>
              </w:rPr>
            </w:pPr>
          </w:p>
          <w:p w:rsidR="00B85FF9" w:rsidRPr="00851A27" w:rsidRDefault="00851A27">
            <w:pPr>
              <w:jc w:val="center"/>
              <w:rPr>
                <w:b/>
              </w:rPr>
            </w:pPr>
            <w:r w:rsidRPr="00851A27">
              <w:rPr>
                <w:b/>
              </w:rPr>
              <w:t>7.578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22" w:rsidRPr="00851A27" w:rsidRDefault="00476F22">
            <w:pPr>
              <w:jc w:val="center"/>
              <w:rPr>
                <w:b/>
                <w:vertAlign w:val="superscript"/>
              </w:rPr>
            </w:pPr>
          </w:p>
          <w:p w:rsidR="00851A27" w:rsidRPr="00851A27" w:rsidRDefault="00851A27">
            <w:pPr>
              <w:jc w:val="center"/>
              <w:rPr>
                <w:b/>
              </w:rPr>
            </w:pPr>
            <w:r w:rsidRPr="00851A27">
              <w:rPr>
                <w:b/>
              </w:rPr>
              <w:t>1.393</w:t>
            </w:r>
          </w:p>
          <w:p w:rsidR="00B85FF9" w:rsidRPr="00851A27" w:rsidRDefault="00B85FF9" w:rsidP="00635F35">
            <w:pPr>
              <w:jc w:val="center"/>
              <w:rPr>
                <w:b/>
              </w:rPr>
            </w:pPr>
          </w:p>
        </w:tc>
      </w:tr>
    </w:tbl>
    <w:p w:rsidR="00476F22" w:rsidRPr="00A261A8" w:rsidRDefault="00476F22" w:rsidP="00E10F04">
      <w:pPr>
        <w:spacing w:line="20" w:lineRule="atLeast"/>
        <w:rPr>
          <w:i/>
          <w:sz w:val="22"/>
          <w:szCs w:val="22"/>
        </w:rPr>
      </w:pPr>
    </w:p>
    <w:p w:rsidR="000B323A" w:rsidRPr="00A261A8" w:rsidRDefault="00901078" w:rsidP="000B323A">
      <w:pPr>
        <w:spacing w:line="20" w:lineRule="atLeast"/>
        <w:rPr>
          <w:i/>
          <w:sz w:val="22"/>
          <w:szCs w:val="22"/>
        </w:rPr>
      </w:pPr>
      <w:r w:rsidRPr="00A261A8">
        <w:rPr>
          <w:i/>
          <w:sz w:val="22"/>
          <w:szCs w:val="22"/>
        </w:rPr>
        <w:t xml:space="preserve">* </w:t>
      </w:r>
      <w:r w:rsidR="000B323A" w:rsidRPr="00A261A8">
        <w:rPr>
          <w:i/>
          <w:sz w:val="22"/>
          <w:szCs w:val="22"/>
        </w:rPr>
        <w:t>godziny dydaktyczne razem z wszelkimi zniżkami pensum</w:t>
      </w:r>
      <w:r w:rsidR="00AB7F4B" w:rsidRPr="00A261A8">
        <w:rPr>
          <w:i/>
          <w:sz w:val="22"/>
          <w:szCs w:val="22"/>
        </w:rPr>
        <w:t>, np. zniżką godz. dyrektora szkoły,</w:t>
      </w:r>
      <w:r w:rsidR="00FE4DC6" w:rsidRPr="00A261A8">
        <w:rPr>
          <w:i/>
          <w:sz w:val="22"/>
          <w:szCs w:val="22"/>
        </w:rPr>
        <w:t xml:space="preserve"> itp.</w:t>
      </w:r>
    </w:p>
    <w:p w:rsidR="002F388E" w:rsidRPr="00A261A8" w:rsidRDefault="00901078" w:rsidP="002F388E">
      <w:pPr>
        <w:numPr>
          <w:ilvl w:val="0"/>
          <w:numId w:val="16"/>
        </w:numPr>
        <w:spacing w:line="20" w:lineRule="atLeast"/>
        <w:rPr>
          <w:i/>
          <w:spacing w:val="-4"/>
          <w:sz w:val="22"/>
          <w:szCs w:val="22"/>
        </w:rPr>
      </w:pPr>
      <w:r w:rsidRPr="00A261A8">
        <w:rPr>
          <w:i/>
          <w:sz w:val="22"/>
          <w:szCs w:val="22"/>
        </w:rPr>
        <w:t xml:space="preserve">w tym </w:t>
      </w:r>
      <w:r w:rsidR="00476F22" w:rsidRPr="00A261A8">
        <w:rPr>
          <w:i/>
          <w:sz w:val="22"/>
          <w:szCs w:val="22"/>
        </w:rPr>
        <w:t xml:space="preserve"> oddz</w:t>
      </w:r>
      <w:r w:rsidR="00476F22" w:rsidRPr="00A261A8">
        <w:rPr>
          <w:i/>
          <w:spacing w:val="-4"/>
          <w:sz w:val="22"/>
          <w:szCs w:val="22"/>
        </w:rPr>
        <w:t>. dla dorosłych</w:t>
      </w:r>
      <w:r w:rsidR="004D2AF2" w:rsidRPr="00A261A8">
        <w:rPr>
          <w:i/>
          <w:spacing w:val="-4"/>
          <w:sz w:val="22"/>
          <w:szCs w:val="22"/>
        </w:rPr>
        <w:t xml:space="preserve"> </w:t>
      </w:r>
      <w:r w:rsidR="00D20295" w:rsidRPr="00A261A8">
        <w:rPr>
          <w:i/>
          <w:spacing w:val="-4"/>
          <w:sz w:val="22"/>
          <w:szCs w:val="22"/>
        </w:rPr>
        <w:t xml:space="preserve">- 3 </w:t>
      </w:r>
    </w:p>
    <w:p w:rsidR="00D20295" w:rsidRPr="00A261A8" w:rsidRDefault="002F388E" w:rsidP="00D20295">
      <w:pPr>
        <w:numPr>
          <w:ilvl w:val="0"/>
          <w:numId w:val="16"/>
        </w:numPr>
        <w:spacing w:line="20" w:lineRule="atLeast"/>
        <w:rPr>
          <w:i/>
          <w:sz w:val="22"/>
          <w:szCs w:val="22"/>
        </w:rPr>
      </w:pPr>
      <w:r w:rsidRPr="00A261A8">
        <w:rPr>
          <w:i/>
          <w:sz w:val="22"/>
          <w:szCs w:val="22"/>
        </w:rPr>
        <w:t xml:space="preserve">w tym </w:t>
      </w:r>
      <w:r w:rsidR="00E20EDA" w:rsidRPr="00A261A8">
        <w:rPr>
          <w:i/>
          <w:sz w:val="22"/>
          <w:szCs w:val="22"/>
        </w:rPr>
        <w:t xml:space="preserve"> </w:t>
      </w:r>
      <w:r w:rsidR="004B5964" w:rsidRPr="00A261A8">
        <w:rPr>
          <w:i/>
          <w:sz w:val="22"/>
          <w:szCs w:val="22"/>
        </w:rPr>
        <w:t xml:space="preserve">oddz. </w:t>
      </w:r>
      <w:r w:rsidR="00D20295" w:rsidRPr="00A261A8">
        <w:rPr>
          <w:i/>
          <w:sz w:val="22"/>
          <w:szCs w:val="22"/>
        </w:rPr>
        <w:t>dla dorosłych</w:t>
      </w:r>
      <w:r w:rsidR="004B5964" w:rsidRPr="00A261A8">
        <w:rPr>
          <w:i/>
          <w:sz w:val="22"/>
          <w:szCs w:val="22"/>
        </w:rPr>
        <w:t xml:space="preserve"> </w:t>
      </w:r>
      <w:r w:rsidR="00D20295" w:rsidRPr="00A261A8">
        <w:rPr>
          <w:i/>
          <w:sz w:val="22"/>
          <w:szCs w:val="22"/>
        </w:rPr>
        <w:t>- 1</w:t>
      </w:r>
    </w:p>
    <w:p w:rsidR="002F388E" w:rsidRPr="00A261A8" w:rsidRDefault="00901078" w:rsidP="002F388E">
      <w:pPr>
        <w:numPr>
          <w:ilvl w:val="0"/>
          <w:numId w:val="16"/>
        </w:numPr>
        <w:spacing w:line="20" w:lineRule="atLeast"/>
        <w:rPr>
          <w:i/>
          <w:sz w:val="22"/>
          <w:szCs w:val="22"/>
        </w:rPr>
      </w:pPr>
      <w:r w:rsidRPr="00A261A8">
        <w:rPr>
          <w:i/>
          <w:sz w:val="22"/>
          <w:szCs w:val="22"/>
        </w:rPr>
        <w:t xml:space="preserve">w tym </w:t>
      </w:r>
      <w:r w:rsidR="008126FA" w:rsidRPr="00A261A8">
        <w:rPr>
          <w:i/>
          <w:sz w:val="22"/>
          <w:szCs w:val="22"/>
        </w:rPr>
        <w:t xml:space="preserve"> oddz</w:t>
      </w:r>
      <w:r w:rsidR="00E20EDA" w:rsidRPr="00A261A8">
        <w:rPr>
          <w:i/>
          <w:sz w:val="22"/>
          <w:szCs w:val="22"/>
        </w:rPr>
        <w:t xml:space="preserve">. dla dorosłych - </w:t>
      </w:r>
      <w:r w:rsidR="00A261A8" w:rsidRPr="00A261A8">
        <w:rPr>
          <w:i/>
          <w:sz w:val="22"/>
          <w:szCs w:val="22"/>
        </w:rPr>
        <w:t>2</w:t>
      </w:r>
    </w:p>
    <w:p w:rsidR="00E20EDA" w:rsidRPr="00A261A8" w:rsidRDefault="00901078" w:rsidP="00B2565E">
      <w:pPr>
        <w:numPr>
          <w:ilvl w:val="0"/>
          <w:numId w:val="16"/>
        </w:numPr>
        <w:spacing w:line="20" w:lineRule="atLeast"/>
        <w:rPr>
          <w:i/>
          <w:sz w:val="22"/>
          <w:szCs w:val="22"/>
        </w:rPr>
      </w:pPr>
      <w:r w:rsidRPr="00A261A8">
        <w:rPr>
          <w:i/>
          <w:sz w:val="22"/>
          <w:szCs w:val="22"/>
        </w:rPr>
        <w:t xml:space="preserve">w tym </w:t>
      </w:r>
      <w:r w:rsidR="00B2565E" w:rsidRPr="00A261A8">
        <w:rPr>
          <w:i/>
          <w:sz w:val="22"/>
          <w:szCs w:val="22"/>
        </w:rPr>
        <w:t xml:space="preserve"> oddz. przedszkola specjalnego, </w:t>
      </w:r>
      <w:r w:rsidR="00B85FF9" w:rsidRPr="00A261A8">
        <w:rPr>
          <w:i/>
          <w:sz w:val="22"/>
          <w:szCs w:val="22"/>
        </w:rPr>
        <w:t xml:space="preserve">bez </w:t>
      </w:r>
      <w:r w:rsidR="00826AD7" w:rsidRPr="00A261A8">
        <w:rPr>
          <w:i/>
          <w:sz w:val="22"/>
          <w:szCs w:val="22"/>
        </w:rPr>
        <w:t xml:space="preserve"> </w:t>
      </w:r>
      <w:r w:rsidR="00B85FF9" w:rsidRPr="00A261A8">
        <w:rPr>
          <w:i/>
          <w:sz w:val="22"/>
          <w:szCs w:val="22"/>
        </w:rPr>
        <w:t xml:space="preserve">grup </w:t>
      </w:r>
      <w:r w:rsidR="00E20EDA" w:rsidRPr="00A261A8">
        <w:rPr>
          <w:i/>
          <w:sz w:val="22"/>
          <w:szCs w:val="22"/>
        </w:rPr>
        <w:t>ZRW</w:t>
      </w:r>
      <w:r w:rsidR="004D2AF2" w:rsidRPr="00A261A8">
        <w:rPr>
          <w:i/>
          <w:sz w:val="22"/>
          <w:szCs w:val="22"/>
        </w:rPr>
        <w:t>.</w:t>
      </w:r>
    </w:p>
    <w:p w:rsidR="00476F22" w:rsidRPr="005100EA" w:rsidRDefault="00476F22">
      <w:pPr>
        <w:spacing w:line="216" w:lineRule="auto"/>
        <w:ind w:firstLine="708"/>
        <w:jc w:val="both"/>
        <w:rPr>
          <w:color w:val="FF0000"/>
        </w:rPr>
      </w:pPr>
    </w:p>
    <w:p w:rsidR="0056491C" w:rsidRDefault="0056491C" w:rsidP="0056491C">
      <w:pPr>
        <w:spacing w:line="216" w:lineRule="auto"/>
        <w:jc w:val="both"/>
      </w:pPr>
    </w:p>
    <w:p w:rsidR="00E10F04" w:rsidRDefault="00E10F04" w:rsidP="0056491C">
      <w:pPr>
        <w:spacing w:line="216" w:lineRule="auto"/>
        <w:jc w:val="both"/>
      </w:pPr>
    </w:p>
    <w:p w:rsidR="00E10F04" w:rsidRDefault="00E10F04" w:rsidP="0056491C">
      <w:pPr>
        <w:spacing w:line="216" w:lineRule="auto"/>
        <w:jc w:val="both"/>
      </w:pPr>
    </w:p>
    <w:p w:rsidR="00E10F04" w:rsidRDefault="00E10F04" w:rsidP="0056491C">
      <w:pPr>
        <w:spacing w:line="216" w:lineRule="auto"/>
        <w:jc w:val="both"/>
      </w:pPr>
    </w:p>
    <w:p w:rsidR="00E10F04" w:rsidRDefault="00E10F04" w:rsidP="0056491C">
      <w:pPr>
        <w:spacing w:line="216" w:lineRule="auto"/>
        <w:jc w:val="both"/>
      </w:pPr>
    </w:p>
    <w:p w:rsidR="008779C4" w:rsidRDefault="008779C4" w:rsidP="0056491C">
      <w:pPr>
        <w:spacing w:line="216" w:lineRule="auto"/>
        <w:jc w:val="both"/>
      </w:pPr>
    </w:p>
    <w:p w:rsidR="00E10F04" w:rsidRDefault="00E10F04" w:rsidP="0056491C">
      <w:pPr>
        <w:spacing w:line="216" w:lineRule="auto"/>
        <w:jc w:val="both"/>
      </w:pPr>
    </w:p>
    <w:p w:rsidR="0056491C" w:rsidRPr="00F91C35" w:rsidRDefault="00634BBC" w:rsidP="00F91C35">
      <w:pPr>
        <w:spacing w:line="216" w:lineRule="auto"/>
        <w:jc w:val="both"/>
        <w:rPr>
          <w:b/>
        </w:rPr>
      </w:pPr>
      <w:r>
        <w:rPr>
          <w:b/>
        </w:rPr>
        <w:lastRenderedPageBreak/>
        <w:t xml:space="preserve">Wykres </w:t>
      </w:r>
      <w:r w:rsidR="00CA5A74">
        <w:rPr>
          <w:b/>
        </w:rPr>
        <w:t>2.</w:t>
      </w:r>
      <w:r w:rsidR="00F91C35" w:rsidRPr="00F91C35">
        <w:rPr>
          <w:b/>
        </w:rPr>
        <w:t xml:space="preserve"> Liczba oddziałó</w:t>
      </w:r>
      <w:r w:rsidR="005100EA">
        <w:rPr>
          <w:b/>
        </w:rPr>
        <w:t>w w szkołach w latach 2012-2019</w:t>
      </w:r>
    </w:p>
    <w:p w:rsidR="0056491C" w:rsidRDefault="0056491C">
      <w:pPr>
        <w:spacing w:line="216" w:lineRule="auto"/>
        <w:ind w:firstLine="708"/>
        <w:jc w:val="both"/>
      </w:pPr>
    </w:p>
    <w:p w:rsidR="00114F60" w:rsidRDefault="007F4E2B" w:rsidP="00F91C35">
      <w:pPr>
        <w:spacing w:line="216" w:lineRule="auto"/>
        <w:jc w:val="both"/>
      </w:pPr>
      <w:r>
        <w:rPr>
          <w:noProof/>
        </w:rPr>
        <w:drawing>
          <wp:inline distT="0" distB="0" distL="0" distR="0">
            <wp:extent cx="6210300" cy="3573780"/>
            <wp:effectExtent l="0" t="0" r="0" b="7620"/>
            <wp:docPr id="1" name="Obi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E10F04" w:rsidRPr="00114F60" w:rsidRDefault="007F4E2B" w:rsidP="00F91C35">
      <w:pPr>
        <w:spacing w:line="216" w:lineRule="auto"/>
        <w:jc w:val="both"/>
        <w:rPr>
          <w:b/>
        </w:rPr>
      </w:pPr>
      <w:r w:rsidRPr="005476AC">
        <w:rPr>
          <w:noProof/>
          <w:spacing w:val="-1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-306070</wp:posOffset>
            </wp:positionH>
            <wp:positionV relativeFrom="paragraph">
              <wp:posOffset>231140</wp:posOffset>
            </wp:positionV>
            <wp:extent cx="6614160" cy="4274820"/>
            <wp:effectExtent l="0" t="0" r="0" b="0"/>
            <wp:wrapTopAndBottom/>
            <wp:docPr id="6" name="Obi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3105" w:rsidRPr="005476AC">
        <w:rPr>
          <w:b/>
          <w:spacing w:val="-10"/>
        </w:rPr>
        <w:t xml:space="preserve">Wykres </w:t>
      </w:r>
      <w:r w:rsidR="00CA5A74" w:rsidRPr="005476AC">
        <w:rPr>
          <w:b/>
          <w:spacing w:val="-10"/>
        </w:rPr>
        <w:t xml:space="preserve">3. </w:t>
      </w:r>
      <w:r w:rsidR="00943105" w:rsidRPr="005476AC">
        <w:rPr>
          <w:b/>
          <w:spacing w:val="-10"/>
        </w:rPr>
        <w:t>Liczba godzin dydaktycznych</w:t>
      </w:r>
      <w:r w:rsidR="0021655D" w:rsidRPr="005476AC">
        <w:rPr>
          <w:b/>
          <w:spacing w:val="-10"/>
        </w:rPr>
        <w:t xml:space="preserve"> </w:t>
      </w:r>
      <w:r w:rsidR="005476AC" w:rsidRPr="005476AC">
        <w:rPr>
          <w:b/>
          <w:spacing w:val="-10"/>
        </w:rPr>
        <w:t xml:space="preserve">w szkołach </w:t>
      </w:r>
      <w:r w:rsidR="0021655D" w:rsidRPr="005476AC">
        <w:rPr>
          <w:b/>
          <w:spacing w:val="-10"/>
        </w:rPr>
        <w:t>w wymiarze tygodniowym</w:t>
      </w:r>
      <w:r w:rsidR="00685A47" w:rsidRPr="005476AC">
        <w:rPr>
          <w:b/>
          <w:spacing w:val="-10"/>
        </w:rPr>
        <w:t xml:space="preserve"> w latach 2012-</w:t>
      </w:r>
      <w:r w:rsidR="00685A47">
        <w:rPr>
          <w:b/>
        </w:rPr>
        <w:t>2019</w:t>
      </w:r>
    </w:p>
    <w:p w:rsidR="00A1422A" w:rsidRDefault="00A1422A" w:rsidP="00F91C35">
      <w:pPr>
        <w:spacing w:line="216" w:lineRule="auto"/>
        <w:jc w:val="both"/>
      </w:pPr>
    </w:p>
    <w:p w:rsidR="002D4A26" w:rsidRDefault="002D4A26" w:rsidP="00F91C35">
      <w:pPr>
        <w:spacing w:line="216" w:lineRule="auto"/>
        <w:jc w:val="both"/>
        <w:rPr>
          <w:b/>
        </w:rPr>
      </w:pPr>
    </w:p>
    <w:p w:rsidR="002D4A26" w:rsidRPr="00BD3734" w:rsidRDefault="007F4E2B" w:rsidP="00BD3734">
      <w:pPr>
        <w:spacing w:line="216" w:lineRule="auto"/>
        <w:jc w:val="both"/>
        <w:rPr>
          <w:b/>
        </w:rPr>
      </w:pPr>
      <w:r w:rsidRPr="005476AC">
        <w:rPr>
          <w:noProof/>
          <w:spacing w:val="-12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-245110</wp:posOffset>
            </wp:positionH>
            <wp:positionV relativeFrom="paragraph">
              <wp:posOffset>300355</wp:posOffset>
            </wp:positionV>
            <wp:extent cx="6362700" cy="3007360"/>
            <wp:effectExtent l="0" t="0" r="0" b="2540"/>
            <wp:wrapTopAndBottom/>
            <wp:docPr id="7" name="Obi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3C67" w:rsidRPr="005476AC">
        <w:rPr>
          <w:b/>
          <w:spacing w:val="-12"/>
        </w:rPr>
        <w:t xml:space="preserve">Wykres </w:t>
      </w:r>
      <w:r w:rsidR="00EB55EC" w:rsidRPr="005476AC">
        <w:rPr>
          <w:b/>
          <w:spacing w:val="-12"/>
        </w:rPr>
        <w:t>4.</w:t>
      </w:r>
      <w:r w:rsidR="00953C67" w:rsidRPr="005476AC">
        <w:rPr>
          <w:b/>
          <w:spacing w:val="-12"/>
        </w:rPr>
        <w:t xml:space="preserve"> Liczba godzin ponadwymiarowych</w:t>
      </w:r>
      <w:r w:rsidR="0021655D" w:rsidRPr="005476AC">
        <w:rPr>
          <w:b/>
          <w:spacing w:val="-12"/>
        </w:rPr>
        <w:t xml:space="preserve"> </w:t>
      </w:r>
      <w:r w:rsidR="005476AC" w:rsidRPr="005476AC">
        <w:rPr>
          <w:b/>
          <w:spacing w:val="-12"/>
        </w:rPr>
        <w:t xml:space="preserve">w szkołach </w:t>
      </w:r>
      <w:r w:rsidR="00C631F5" w:rsidRPr="005476AC">
        <w:rPr>
          <w:b/>
          <w:spacing w:val="-12"/>
        </w:rPr>
        <w:t>(wymiar</w:t>
      </w:r>
      <w:r w:rsidR="0021655D" w:rsidRPr="005476AC">
        <w:rPr>
          <w:b/>
          <w:spacing w:val="-12"/>
        </w:rPr>
        <w:t xml:space="preserve"> tygodniow</w:t>
      </w:r>
      <w:r w:rsidR="00C631F5" w:rsidRPr="005476AC">
        <w:rPr>
          <w:b/>
          <w:spacing w:val="-12"/>
        </w:rPr>
        <w:t>y)</w:t>
      </w:r>
      <w:r w:rsidR="0021655D" w:rsidRPr="005476AC">
        <w:rPr>
          <w:b/>
          <w:spacing w:val="-12"/>
        </w:rPr>
        <w:t xml:space="preserve"> </w:t>
      </w:r>
      <w:r w:rsidR="00685A47" w:rsidRPr="005476AC">
        <w:rPr>
          <w:b/>
          <w:spacing w:val="-12"/>
        </w:rPr>
        <w:t>w latach 2012-</w:t>
      </w:r>
      <w:r w:rsidR="00685A47">
        <w:rPr>
          <w:b/>
        </w:rPr>
        <w:t>2019</w:t>
      </w:r>
      <w:bookmarkStart w:id="0" w:name="_GoBack"/>
      <w:bookmarkEnd w:id="0"/>
    </w:p>
    <w:p w:rsidR="00126278" w:rsidRPr="00634BBC" w:rsidRDefault="00476F22" w:rsidP="00555B2E">
      <w:pPr>
        <w:spacing w:line="21" w:lineRule="atLeast"/>
        <w:ind w:firstLine="708"/>
        <w:jc w:val="both"/>
        <w:rPr>
          <w:color w:val="000000" w:themeColor="text1"/>
        </w:rPr>
      </w:pPr>
      <w:r w:rsidRPr="002F388E">
        <w:t xml:space="preserve">Łączna </w:t>
      </w:r>
      <w:r w:rsidRPr="00A328A9">
        <w:t>liczba oddziałów</w:t>
      </w:r>
      <w:r w:rsidR="00A43AFC" w:rsidRPr="00A328A9">
        <w:t xml:space="preserve"> (Wykres 2.)</w:t>
      </w:r>
      <w:r w:rsidRPr="00A328A9">
        <w:t>, w porównaniu z rokiem</w:t>
      </w:r>
      <w:r w:rsidR="00A43AFC" w:rsidRPr="00A328A9">
        <w:t xml:space="preserve"> szkolnym 2018/2019</w:t>
      </w:r>
      <w:r w:rsidRPr="00A328A9">
        <w:t xml:space="preserve"> </w:t>
      </w:r>
      <w:r w:rsidR="00C631F5" w:rsidRPr="00A328A9">
        <w:t xml:space="preserve">wzrosła </w:t>
      </w:r>
      <w:r w:rsidR="00BA6F96" w:rsidRPr="00A328A9">
        <w:t xml:space="preserve">i wynosi </w:t>
      </w:r>
      <w:r w:rsidR="00851A27">
        <w:rPr>
          <w:b/>
        </w:rPr>
        <w:t>133</w:t>
      </w:r>
      <w:r w:rsidR="00685A47" w:rsidRPr="00A328A9">
        <w:rPr>
          <w:b/>
        </w:rPr>
        <w:t xml:space="preserve"> </w:t>
      </w:r>
      <w:r w:rsidR="00851A27">
        <w:rPr>
          <w:b/>
        </w:rPr>
        <w:t>oddziały</w:t>
      </w:r>
      <w:r w:rsidR="002F388E" w:rsidRPr="00A328A9">
        <w:t>.</w:t>
      </w:r>
      <w:r w:rsidR="00555B2E" w:rsidRPr="00A328A9">
        <w:t xml:space="preserve"> </w:t>
      </w:r>
      <w:r w:rsidR="00126278" w:rsidRPr="00634BBC">
        <w:rPr>
          <w:color w:val="000000" w:themeColor="text1"/>
        </w:rPr>
        <w:t>P</w:t>
      </w:r>
      <w:r w:rsidR="002C1844" w:rsidRPr="00634BBC">
        <w:rPr>
          <w:color w:val="000000" w:themeColor="text1"/>
        </w:rPr>
        <w:t>owyższa sytuacj</w:t>
      </w:r>
      <w:r w:rsidR="00634BBC" w:rsidRPr="00634BBC">
        <w:rPr>
          <w:color w:val="000000" w:themeColor="text1"/>
        </w:rPr>
        <w:t>a wynika z dwóch</w:t>
      </w:r>
      <w:r w:rsidR="00126278" w:rsidRPr="00634BBC">
        <w:rPr>
          <w:color w:val="000000" w:themeColor="text1"/>
        </w:rPr>
        <w:t xml:space="preserve"> przesłanek:</w:t>
      </w:r>
    </w:p>
    <w:p w:rsidR="00126278" w:rsidRPr="00634BBC" w:rsidRDefault="00126278" w:rsidP="00126278">
      <w:pPr>
        <w:spacing w:line="21" w:lineRule="atLeast"/>
        <w:jc w:val="both"/>
        <w:rPr>
          <w:color w:val="000000" w:themeColor="text1"/>
        </w:rPr>
      </w:pPr>
      <w:r w:rsidRPr="00634BBC">
        <w:rPr>
          <w:color w:val="000000" w:themeColor="text1"/>
        </w:rPr>
        <w:t xml:space="preserve">- </w:t>
      </w:r>
      <w:r w:rsidR="0014075D" w:rsidRPr="00634BBC">
        <w:rPr>
          <w:color w:val="000000" w:themeColor="text1"/>
        </w:rPr>
        <w:t>większej liczby uczniów</w:t>
      </w:r>
      <w:r w:rsidR="005609F8" w:rsidRPr="00634BBC">
        <w:rPr>
          <w:color w:val="000000" w:themeColor="text1"/>
        </w:rPr>
        <w:t xml:space="preserve"> przyjętych do klas pierwszych szkół </w:t>
      </w:r>
      <w:r w:rsidR="00685A47" w:rsidRPr="00634BBC">
        <w:rPr>
          <w:color w:val="000000" w:themeColor="text1"/>
        </w:rPr>
        <w:t>ponadpodstawowych</w:t>
      </w:r>
      <w:r w:rsidR="00634BBC" w:rsidRPr="00634BBC">
        <w:rPr>
          <w:color w:val="000000" w:themeColor="text1"/>
        </w:rPr>
        <w:t>,</w:t>
      </w:r>
      <w:r w:rsidR="00A43AFC">
        <w:rPr>
          <w:color w:val="000000" w:themeColor="text1"/>
        </w:rPr>
        <w:t xml:space="preserve"> wynikającej z tzw. podwójnego rocznika</w:t>
      </w:r>
      <w:r w:rsidR="00675ED1">
        <w:rPr>
          <w:color w:val="000000" w:themeColor="text1"/>
        </w:rPr>
        <w:t>,</w:t>
      </w:r>
    </w:p>
    <w:p w:rsidR="00F2430F" w:rsidRPr="00634BBC" w:rsidRDefault="00126278" w:rsidP="00126278">
      <w:pPr>
        <w:spacing w:line="21" w:lineRule="atLeast"/>
        <w:jc w:val="both"/>
        <w:rPr>
          <w:color w:val="000000" w:themeColor="text1"/>
        </w:rPr>
      </w:pPr>
      <w:r w:rsidRPr="00634BBC">
        <w:rPr>
          <w:color w:val="000000" w:themeColor="text1"/>
        </w:rPr>
        <w:t xml:space="preserve">- </w:t>
      </w:r>
      <w:r w:rsidR="002C1844" w:rsidRPr="00634BBC">
        <w:rPr>
          <w:color w:val="000000" w:themeColor="text1"/>
        </w:rPr>
        <w:t xml:space="preserve">malejącej liczby </w:t>
      </w:r>
      <w:r w:rsidR="009F2A06" w:rsidRPr="00634BBC">
        <w:rPr>
          <w:color w:val="000000" w:themeColor="text1"/>
        </w:rPr>
        <w:t>uczniów</w:t>
      </w:r>
      <w:r w:rsidRPr="00634BBC">
        <w:rPr>
          <w:color w:val="000000" w:themeColor="text1"/>
        </w:rPr>
        <w:t xml:space="preserve"> klas programowo najwyższych, tym samym kończących edukację</w:t>
      </w:r>
      <w:r w:rsidR="00634BBC" w:rsidRPr="00634BBC">
        <w:rPr>
          <w:color w:val="000000" w:themeColor="text1"/>
        </w:rPr>
        <w:t>.</w:t>
      </w:r>
      <w:r w:rsidRPr="00634BBC">
        <w:rPr>
          <w:color w:val="000000" w:themeColor="text1"/>
        </w:rPr>
        <w:t xml:space="preserve"> </w:t>
      </w:r>
    </w:p>
    <w:p w:rsidR="002F388E" w:rsidRPr="00C226C1" w:rsidRDefault="00C61F9A" w:rsidP="00882D92">
      <w:pPr>
        <w:spacing w:line="21" w:lineRule="atLeast"/>
        <w:ind w:firstLine="709"/>
        <w:jc w:val="both"/>
        <w:rPr>
          <w:spacing w:val="-6"/>
        </w:rPr>
      </w:pPr>
      <w:r w:rsidRPr="00675ED1">
        <w:rPr>
          <w:color w:val="000000" w:themeColor="text1"/>
        </w:rPr>
        <w:t>Odpowiednio</w:t>
      </w:r>
      <w:r w:rsidR="00033DBA" w:rsidRPr="00675ED1">
        <w:rPr>
          <w:color w:val="000000" w:themeColor="text1"/>
        </w:rPr>
        <w:t xml:space="preserve"> do powyższej sytuacji, </w:t>
      </w:r>
      <w:r w:rsidR="00675ED1" w:rsidRPr="00675ED1">
        <w:rPr>
          <w:color w:val="000000" w:themeColor="text1"/>
        </w:rPr>
        <w:t xml:space="preserve">nauczycielom </w:t>
      </w:r>
      <w:r w:rsidR="002F388E" w:rsidRPr="00675ED1">
        <w:rPr>
          <w:color w:val="000000" w:themeColor="text1"/>
        </w:rPr>
        <w:t xml:space="preserve">przydzielono </w:t>
      </w:r>
      <w:r w:rsidR="0001026E" w:rsidRPr="00675ED1">
        <w:rPr>
          <w:color w:val="000000" w:themeColor="text1"/>
        </w:rPr>
        <w:t>więcej</w:t>
      </w:r>
      <w:r w:rsidR="00675ED1" w:rsidRPr="00675ED1">
        <w:rPr>
          <w:color w:val="000000" w:themeColor="text1"/>
        </w:rPr>
        <w:t xml:space="preserve"> godzin dydaktyczny</w:t>
      </w:r>
      <w:r w:rsidR="0001026E" w:rsidRPr="00675ED1">
        <w:rPr>
          <w:color w:val="000000" w:themeColor="text1"/>
        </w:rPr>
        <w:t>ch</w:t>
      </w:r>
      <w:r w:rsidR="00882D92" w:rsidRPr="00675ED1">
        <w:rPr>
          <w:color w:val="000000" w:themeColor="text1"/>
          <w:spacing w:val="-6"/>
        </w:rPr>
        <w:t xml:space="preserve">, w tym </w:t>
      </w:r>
      <w:r w:rsidR="005609F8" w:rsidRPr="00675ED1">
        <w:rPr>
          <w:color w:val="000000" w:themeColor="text1"/>
        </w:rPr>
        <w:t>godzin</w:t>
      </w:r>
      <w:r w:rsidR="00882D92" w:rsidRPr="00675ED1">
        <w:rPr>
          <w:color w:val="000000" w:themeColor="text1"/>
        </w:rPr>
        <w:t xml:space="preserve"> ponadwymiarowych</w:t>
      </w:r>
      <w:r w:rsidR="005609F8" w:rsidRPr="00675ED1">
        <w:rPr>
          <w:color w:val="000000" w:themeColor="text1"/>
        </w:rPr>
        <w:t>.</w:t>
      </w:r>
      <w:r w:rsidR="00861B6F" w:rsidRPr="00675ED1">
        <w:rPr>
          <w:b/>
          <w:color w:val="000000" w:themeColor="text1"/>
        </w:rPr>
        <w:t xml:space="preserve"> </w:t>
      </w:r>
      <w:r w:rsidR="005A6C9B" w:rsidRPr="00675ED1">
        <w:rPr>
          <w:color w:val="000000" w:themeColor="text1"/>
        </w:rPr>
        <w:t xml:space="preserve">W </w:t>
      </w:r>
      <w:r w:rsidR="005A6C9B" w:rsidRPr="00A328A9">
        <w:t xml:space="preserve">tej sytuacji </w:t>
      </w:r>
      <w:r w:rsidR="00476F22" w:rsidRPr="00A328A9">
        <w:t xml:space="preserve">współczynnik godzin ponadwymiarowych </w:t>
      </w:r>
      <w:r w:rsidR="00675ED1" w:rsidRPr="00A328A9">
        <w:t xml:space="preserve">przypadających </w:t>
      </w:r>
      <w:r w:rsidR="00476F22" w:rsidRPr="00A328A9">
        <w:t xml:space="preserve">na pełnozatrudnionego nauczyciela wynosi </w:t>
      </w:r>
      <w:r w:rsidR="00A328A9" w:rsidRPr="00A328A9">
        <w:rPr>
          <w:b/>
        </w:rPr>
        <w:t>4,80</w:t>
      </w:r>
      <w:r w:rsidR="00C739E1" w:rsidRPr="00A328A9">
        <w:t>.</w:t>
      </w:r>
      <w:r w:rsidR="0001026E" w:rsidRPr="00A328A9">
        <w:t xml:space="preserve"> </w:t>
      </w:r>
      <w:r w:rsidR="002F388E" w:rsidRPr="00A328A9">
        <w:t>Biorąc pod uwagę liczbę nauczycieli pełnozatrudnionych oraz tygodniową liczbę godz</w:t>
      </w:r>
      <w:r w:rsidR="0001026E" w:rsidRPr="00A328A9">
        <w:t xml:space="preserve">in ponadwymiarowych wartość tego </w:t>
      </w:r>
      <w:r w:rsidR="0001026E" w:rsidRPr="00A328A9">
        <w:rPr>
          <w:spacing w:val="-4"/>
        </w:rPr>
        <w:t xml:space="preserve">współczynnika w przeliczeniu </w:t>
      </w:r>
      <w:r w:rsidR="002F388E" w:rsidRPr="00A328A9">
        <w:rPr>
          <w:spacing w:val="-4"/>
        </w:rPr>
        <w:t xml:space="preserve">na pełnozatrudnionego </w:t>
      </w:r>
      <w:r w:rsidR="002F388E" w:rsidRPr="00A9636D">
        <w:rPr>
          <w:color w:val="000000" w:themeColor="text1"/>
          <w:spacing w:val="-4"/>
        </w:rPr>
        <w:t>nauczyciela w poszczególnych szkołach</w:t>
      </w:r>
      <w:r w:rsidR="002F388E" w:rsidRPr="00A9636D">
        <w:rPr>
          <w:color w:val="000000" w:themeColor="text1"/>
        </w:rPr>
        <w:t xml:space="preserve"> (placówkach oświatowych) przedstawia się </w:t>
      </w:r>
      <w:r w:rsidR="002F388E" w:rsidRPr="00C226C1">
        <w:t>następująco:</w:t>
      </w:r>
    </w:p>
    <w:p w:rsidR="002F388E" w:rsidRPr="00C226C1" w:rsidRDefault="00BF1442" w:rsidP="002F388E">
      <w:pPr>
        <w:numPr>
          <w:ilvl w:val="0"/>
          <w:numId w:val="17"/>
        </w:numPr>
        <w:spacing w:line="21" w:lineRule="atLeast"/>
        <w:jc w:val="both"/>
      </w:pPr>
      <w:r w:rsidRPr="00C226C1">
        <w:t xml:space="preserve">ZSP w Węgrowie – </w:t>
      </w:r>
      <w:r w:rsidR="00851A27">
        <w:t>4,10</w:t>
      </w:r>
    </w:p>
    <w:p w:rsidR="002F388E" w:rsidRPr="00C226C1" w:rsidRDefault="002F388E" w:rsidP="002F388E">
      <w:pPr>
        <w:numPr>
          <w:ilvl w:val="0"/>
          <w:numId w:val="17"/>
        </w:numPr>
        <w:spacing w:line="21" w:lineRule="atLeast"/>
        <w:jc w:val="both"/>
      </w:pPr>
      <w:r w:rsidRPr="00C226C1">
        <w:t xml:space="preserve">I LO w Węgrowie – </w:t>
      </w:r>
      <w:r w:rsidR="00851A27">
        <w:t>3,63</w:t>
      </w:r>
    </w:p>
    <w:p w:rsidR="002F388E" w:rsidRPr="00C226C1" w:rsidRDefault="002F388E" w:rsidP="002F388E">
      <w:pPr>
        <w:numPr>
          <w:ilvl w:val="0"/>
          <w:numId w:val="17"/>
        </w:numPr>
        <w:spacing w:line="21" w:lineRule="atLeast"/>
        <w:jc w:val="both"/>
      </w:pPr>
      <w:r w:rsidRPr="00C226C1">
        <w:t xml:space="preserve">ZSP w Łochowie – </w:t>
      </w:r>
      <w:r w:rsidR="00D85008">
        <w:t>8,53</w:t>
      </w:r>
    </w:p>
    <w:p w:rsidR="002F388E" w:rsidRPr="00C226C1" w:rsidRDefault="002F388E" w:rsidP="002F388E">
      <w:pPr>
        <w:numPr>
          <w:ilvl w:val="0"/>
          <w:numId w:val="17"/>
        </w:numPr>
        <w:spacing w:line="21" w:lineRule="atLeast"/>
        <w:jc w:val="both"/>
      </w:pPr>
      <w:r w:rsidRPr="00C226C1">
        <w:t xml:space="preserve">ZSP w Sadownem – </w:t>
      </w:r>
      <w:r w:rsidR="00D85008">
        <w:t>4,07</w:t>
      </w:r>
    </w:p>
    <w:p w:rsidR="002F388E" w:rsidRPr="00C226C1" w:rsidRDefault="008126FA" w:rsidP="002F388E">
      <w:pPr>
        <w:numPr>
          <w:ilvl w:val="0"/>
          <w:numId w:val="17"/>
        </w:numPr>
        <w:spacing w:line="21" w:lineRule="atLeast"/>
        <w:jc w:val="both"/>
      </w:pPr>
      <w:r w:rsidRPr="00C226C1">
        <w:t>ZSP</w:t>
      </w:r>
      <w:r w:rsidR="002F388E" w:rsidRPr="00C226C1">
        <w:t xml:space="preserve"> w Ostrówku – </w:t>
      </w:r>
      <w:r w:rsidR="00C226C1" w:rsidRPr="00C226C1">
        <w:t>2,00</w:t>
      </w:r>
    </w:p>
    <w:p w:rsidR="002F388E" w:rsidRPr="00C226C1" w:rsidRDefault="002F388E" w:rsidP="002F388E">
      <w:pPr>
        <w:numPr>
          <w:ilvl w:val="0"/>
          <w:numId w:val="17"/>
        </w:numPr>
        <w:spacing w:line="21" w:lineRule="atLeast"/>
        <w:jc w:val="both"/>
      </w:pPr>
      <w:r w:rsidRPr="00C226C1">
        <w:t xml:space="preserve">SOSW w Węgrowie – </w:t>
      </w:r>
      <w:r w:rsidR="00C226C1" w:rsidRPr="00C226C1">
        <w:t>4,88</w:t>
      </w:r>
    </w:p>
    <w:p w:rsidR="002F388E" w:rsidRPr="00C226C1" w:rsidRDefault="002F388E" w:rsidP="002F388E">
      <w:pPr>
        <w:numPr>
          <w:ilvl w:val="0"/>
          <w:numId w:val="17"/>
        </w:numPr>
        <w:spacing w:line="21" w:lineRule="atLeast"/>
        <w:jc w:val="both"/>
      </w:pPr>
      <w:r w:rsidRPr="00C226C1">
        <w:t xml:space="preserve">MOW w Jaworku – </w:t>
      </w:r>
      <w:r w:rsidR="00D85008">
        <w:t>4,96</w:t>
      </w:r>
    </w:p>
    <w:p w:rsidR="002F388E" w:rsidRPr="00C226C1" w:rsidRDefault="00BF1442" w:rsidP="002F388E">
      <w:pPr>
        <w:numPr>
          <w:ilvl w:val="0"/>
          <w:numId w:val="17"/>
        </w:numPr>
        <w:spacing w:line="21" w:lineRule="atLeast"/>
        <w:jc w:val="both"/>
      </w:pPr>
      <w:r w:rsidRPr="00C226C1">
        <w:t xml:space="preserve">PP-P w Węgrowie – </w:t>
      </w:r>
      <w:r w:rsidR="00D85008">
        <w:t>3,20</w:t>
      </w:r>
    </w:p>
    <w:p w:rsidR="002F388E" w:rsidRPr="00C226C1" w:rsidRDefault="00C46B7D" w:rsidP="002F388E">
      <w:pPr>
        <w:spacing w:line="21" w:lineRule="atLeast"/>
        <w:jc w:val="both"/>
      </w:pPr>
      <w:r w:rsidRPr="00C226C1">
        <w:t>Ma</w:t>
      </w:r>
      <w:r w:rsidR="002F388E" w:rsidRPr="00C226C1">
        <w:t>jąc</w:t>
      </w:r>
      <w:r w:rsidR="00E17D65" w:rsidRPr="00C226C1">
        <w:t xml:space="preserve"> na uwadze</w:t>
      </w:r>
      <w:r w:rsidR="002F388E" w:rsidRPr="00C226C1">
        <w:t xml:space="preserve"> powyższe wartości należy zauważyć, że </w:t>
      </w:r>
      <w:r w:rsidR="00160B05" w:rsidRPr="00C226C1">
        <w:t>część</w:t>
      </w:r>
      <w:r w:rsidR="002F388E" w:rsidRPr="00C226C1">
        <w:t xml:space="preserve"> </w:t>
      </w:r>
      <w:r w:rsidR="00E17D65" w:rsidRPr="00C226C1">
        <w:t xml:space="preserve">pełnozatrudnionych </w:t>
      </w:r>
      <w:r w:rsidR="002F388E" w:rsidRPr="00C226C1">
        <w:t xml:space="preserve">nauczycieli </w:t>
      </w:r>
      <w:r w:rsidR="00E10F04" w:rsidRPr="00C226C1">
        <w:t>realizuje</w:t>
      </w:r>
      <w:r w:rsidR="002F388E" w:rsidRPr="00C226C1">
        <w:t xml:space="preserve"> obowiązkowe pensum dydaktyczne </w:t>
      </w:r>
      <w:r w:rsidR="00160B05" w:rsidRPr="00C226C1">
        <w:t>w</w:t>
      </w:r>
      <w:r w:rsidR="00555B2E" w:rsidRPr="00C226C1">
        <w:t xml:space="preserve"> wymiarze większym</w:t>
      </w:r>
      <w:r w:rsidR="002F388E" w:rsidRPr="00C226C1">
        <w:t xml:space="preserve"> niż 18 godz./tyg</w:t>
      </w:r>
      <w:r w:rsidR="00BD4CE1">
        <w:t>.</w:t>
      </w:r>
      <w:r w:rsidR="00555B2E" w:rsidRPr="00C226C1">
        <w:t>, np. bibliotekarz realizuje 30 godz./tyg</w:t>
      </w:r>
      <w:r w:rsidR="009023A4" w:rsidRPr="00C226C1">
        <w:t>.</w:t>
      </w:r>
      <w:r w:rsidR="00A9636D" w:rsidRPr="00C226C1">
        <w:t xml:space="preserve"> Ponadto mniejszy udział procentowy oddziałów dla dorosłych w stosunku do ogółu oddziałów zwiększa liczbę godzin dydaktycznych dla tej samej grupy nauczycieli.</w:t>
      </w:r>
    </w:p>
    <w:p w:rsidR="00476F22" w:rsidRPr="00C226C1" w:rsidRDefault="009023A4" w:rsidP="00110D85">
      <w:pPr>
        <w:spacing w:line="21" w:lineRule="atLeast"/>
        <w:ind w:firstLine="708"/>
        <w:jc w:val="both"/>
      </w:pPr>
      <w:r w:rsidRPr="00C226C1">
        <w:t xml:space="preserve">Reasumując: </w:t>
      </w:r>
      <w:r w:rsidR="001C22BC" w:rsidRPr="00C226C1">
        <w:t>Zmiany dotyczące liczby</w:t>
      </w:r>
      <w:r w:rsidR="005565EF" w:rsidRPr="00C226C1">
        <w:t xml:space="preserve"> godzin </w:t>
      </w:r>
      <w:r w:rsidRPr="00C226C1">
        <w:t>dydaktycznych przypadających nauczycielom</w:t>
      </w:r>
      <w:r w:rsidR="005565EF" w:rsidRPr="00C226C1">
        <w:t xml:space="preserve"> </w:t>
      </w:r>
      <w:r w:rsidR="00B46214" w:rsidRPr="00C226C1">
        <w:t xml:space="preserve">nie zawsze </w:t>
      </w:r>
      <w:r w:rsidR="005761D4">
        <w:t xml:space="preserve">są </w:t>
      </w:r>
      <w:r w:rsidR="002A1232" w:rsidRPr="00C226C1">
        <w:t>adekwatne do zmian</w:t>
      </w:r>
      <w:r w:rsidR="00B46214" w:rsidRPr="00C226C1">
        <w:t>,</w:t>
      </w:r>
      <w:r w:rsidR="002A1232" w:rsidRPr="00C226C1">
        <w:t xml:space="preserve"> </w:t>
      </w:r>
      <w:r w:rsidR="00243268" w:rsidRPr="00C226C1">
        <w:t>jaki</w:t>
      </w:r>
      <w:r w:rsidR="00B46214" w:rsidRPr="00C226C1">
        <w:t>e</w:t>
      </w:r>
      <w:r w:rsidR="00243268" w:rsidRPr="00C226C1">
        <w:t xml:space="preserve"> zachodzą </w:t>
      </w:r>
      <w:r w:rsidR="002A1232" w:rsidRPr="00C226C1">
        <w:t>w liczbie</w:t>
      </w:r>
      <w:r w:rsidRPr="00C226C1">
        <w:t xml:space="preserve"> oddzi</w:t>
      </w:r>
      <w:r w:rsidR="00902246" w:rsidRPr="00C226C1">
        <w:t>ałów. Ponadto</w:t>
      </w:r>
      <w:r w:rsidR="00A95B9B" w:rsidRPr="00C226C1">
        <w:t xml:space="preserve"> przyczyn </w:t>
      </w:r>
      <w:r w:rsidR="002409D2" w:rsidRPr="00C226C1">
        <w:t>wzrostu</w:t>
      </w:r>
      <w:r w:rsidR="00A95B9B" w:rsidRPr="00C226C1">
        <w:t xml:space="preserve"> ogólnej liczby godzin </w:t>
      </w:r>
      <w:r w:rsidR="005565EF" w:rsidRPr="00C226C1">
        <w:t>należy dopatrywać się w godzinach przydzielonych nauczycielom na skutek u</w:t>
      </w:r>
      <w:r w:rsidR="00110D85" w:rsidRPr="00C226C1">
        <w:t>rlopów dla poratowania zdrowia.</w:t>
      </w:r>
    </w:p>
    <w:sectPr w:rsidR="00476F22" w:rsidRPr="00C226C1" w:rsidSect="00F0539A">
      <w:footerReference w:type="even" r:id="rId10"/>
      <w:footerReference w:type="default" r:id="rId11"/>
      <w:pgSz w:w="11906" w:h="16838"/>
      <w:pgMar w:top="1418" w:right="1418" w:bottom="1418" w:left="1418" w:header="709" w:footer="709" w:gutter="0"/>
      <w:pgNumType w:start="1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551" w:rsidRDefault="00546551">
      <w:r>
        <w:separator/>
      </w:r>
    </w:p>
  </w:endnote>
  <w:endnote w:type="continuationSeparator" w:id="0">
    <w:p w:rsidR="00546551" w:rsidRDefault="00546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F22" w:rsidRDefault="00476F2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76F22" w:rsidRDefault="00476F2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B3C" w:rsidRDefault="00FA1B3C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5476AC">
      <w:rPr>
        <w:noProof/>
      </w:rPr>
      <w:t>18</w:t>
    </w:r>
    <w:r>
      <w:fldChar w:fldCharType="end"/>
    </w:r>
  </w:p>
  <w:p w:rsidR="00476F22" w:rsidRDefault="00476F2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551" w:rsidRDefault="00546551">
      <w:r>
        <w:separator/>
      </w:r>
    </w:p>
  </w:footnote>
  <w:footnote w:type="continuationSeparator" w:id="0">
    <w:p w:rsidR="00546551" w:rsidRDefault="005465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17B42"/>
    <w:multiLevelType w:val="hybridMultilevel"/>
    <w:tmpl w:val="363AC55C"/>
    <w:lvl w:ilvl="0" w:tplc="91643106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25564F"/>
    <w:multiLevelType w:val="hybridMultilevel"/>
    <w:tmpl w:val="4AECA334"/>
    <w:lvl w:ilvl="0" w:tplc="F7840FD8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7343A1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5C7726"/>
    <w:multiLevelType w:val="multilevel"/>
    <w:tmpl w:val="17C66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/>
        <w:sz w:val="32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sz w:val="32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  <w:sz w:val="32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sz w:val="32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  <w:sz w:val="32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  <w:sz w:val="32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  <w:sz w:val="32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  <w:sz w:val="32"/>
      </w:rPr>
    </w:lvl>
  </w:abstractNum>
  <w:abstractNum w:abstractNumId="3" w15:restartNumberingAfterBreak="0">
    <w:nsid w:val="11117EC1"/>
    <w:multiLevelType w:val="singleLevel"/>
    <w:tmpl w:val="04150011"/>
    <w:lvl w:ilvl="0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54E75B2"/>
    <w:multiLevelType w:val="hybridMultilevel"/>
    <w:tmpl w:val="6756D65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330E88"/>
    <w:multiLevelType w:val="hybridMultilevel"/>
    <w:tmpl w:val="C4A236F6"/>
    <w:lvl w:ilvl="0" w:tplc="9B8E0AE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85622A"/>
    <w:multiLevelType w:val="hybridMultilevel"/>
    <w:tmpl w:val="B832EB14"/>
    <w:lvl w:ilvl="0" w:tplc="73DE8F6C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2D2B7D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18F358E"/>
    <w:multiLevelType w:val="singleLevel"/>
    <w:tmpl w:val="0415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4EA51D3"/>
    <w:multiLevelType w:val="hybridMultilevel"/>
    <w:tmpl w:val="C5E0DE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7C26B2"/>
    <w:multiLevelType w:val="hybridMultilevel"/>
    <w:tmpl w:val="D36C618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B765C0"/>
    <w:multiLevelType w:val="hybridMultilevel"/>
    <w:tmpl w:val="D1FADBD8"/>
    <w:lvl w:ilvl="0" w:tplc="617C517E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58E50EF"/>
    <w:multiLevelType w:val="hybridMultilevel"/>
    <w:tmpl w:val="4468A922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5F3CD4"/>
    <w:multiLevelType w:val="hybridMultilevel"/>
    <w:tmpl w:val="8AD239C2"/>
    <w:lvl w:ilvl="0" w:tplc="0E58BBEA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C5E17E8"/>
    <w:multiLevelType w:val="hybridMultilevel"/>
    <w:tmpl w:val="E388851E"/>
    <w:lvl w:ilvl="0" w:tplc="4CDE38E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55C1C3C"/>
    <w:multiLevelType w:val="hybridMultilevel"/>
    <w:tmpl w:val="F85EB7B0"/>
    <w:lvl w:ilvl="0" w:tplc="50868244">
      <w:start w:val="1"/>
      <w:numFmt w:val="upperLetter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B1E7703"/>
    <w:multiLevelType w:val="singleLevel"/>
    <w:tmpl w:val="FB14EED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7AB7082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7ACC2A2D"/>
    <w:multiLevelType w:val="hybridMultilevel"/>
    <w:tmpl w:val="866AF5F6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976A08A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7"/>
  </w:num>
  <w:num w:numId="3">
    <w:abstractNumId w:val="3"/>
  </w:num>
  <w:num w:numId="4">
    <w:abstractNumId w:val="8"/>
  </w:num>
  <w:num w:numId="5">
    <w:abstractNumId w:val="7"/>
  </w:num>
  <w:num w:numId="6">
    <w:abstractNumId w:val="15"/>
  </w:num>
  <w:num w:numId="7">
    <w:abstractNumId w:val="4"/>
  </w:num>
  <w:num w:numId="8">
    <w:abstractNumId w:val="14"/>
  </w:num>
  <w:num w:numId="9">
    <w:abstractNumId w:val="5"/>
  </w:num>
  <w:num w:numId="10">
    <w:abstractNumId w:val="11"/>
  </w:num>
  <w:num w:numId="11">
    <w:abstractNumId w:val="13"/>
  </w:num>
  <w:num w:numId="12">
    <w:abstractNumId w:val="1"/>
  </w:num>
  <w:num w:numId="13">
    <w:abstractNumId w:val="6"/>
  </w:num>
  <w:num w:numId="14">
    <w:abstractNumId w:val="18"/>
  </w:num>
  <w:num w:numId="15">
    <w:abstractNumId w:val="2"/>
  </w:num>
  <w:num w:numId="16">
    <w:abstractNumId w:val="9"/>
  </w:num>
  <w:num w:numId="17">
    <w:abstractNumId w:val="12"/>
  </w:num>
  <w:num w:numId="18">
    <w:abstractNumId w:val="10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065"/>
    <w:rsid w:val="00007E2C"/>
    <w:rsid w:val="0001026E"/>
    <w:rsid w:val="00016D6E"/>
    <w:rsid w:val="00022C09"/>
    <w:rsid w:val="000262E3"/>
    <w:rsid w:val="00033DBA"/>
    <w:rsid w:val="0005505C"/>
    <w:rsid w:val="00090FC5"/>
    <w:rsid w:val="00093A89"/>
    <w:rsid w:val="0009449D"/>
    <w:rsid w:val="000A04CD"/>
    <w:rsid w:val="000A1026"/>
    <w:rsid w:val="000A4901"/>
    <w:rsid w:val="000A6802"/>
    <w:rsid w:val="000B323A"/>
    <w:rsid w:val="000D3FA3"/>
    <w:rsid w:val="000D72A5"/>
    <w:rsid w:val="000D7F0F"/>
    <w:rsid w:val="000F1A96"/>
    <w:rsid w:val="0010164B"/>
    <w:rsid w:val="00104309"/>
    <w:rsid w:val="001064EC"/>
    <w:rsid w:val="00110D85"/>
    <w:rsid w:val="00114F60"/>
    <w:rsid w:val="00116B0F"/>
    <w:rsid w:val="00126278"/>
    <w:rsid w:val="0014075D"/>
    <w:rsid w:val="00160B05"/>
    <w:rsid w:val="00192518"/>
    <w:rsid w:val="001C22BC"/>
    <w:rsid w:val="00201804"/>
    <w:rsid w:val="0020228C"/>
    <w:rsid w:val="0021655D"/>
    <w:rsid w:val="0024022E"/>
    <w:rsid w:val="002409D2"/>
    <w:rsid w:val="00243268"/>
    <w:rsid w:val="0026554E"/>
    <w:rsid w:val="0027472A"/>
    <w:rsid w:val="00283C6C"/>
    <w:rsid w:val="002A1232"/>
    <w:rsid w:val="002A3766"/>
    <w:rsid w:val="002A74F1"/>
    <w:rsid w:val="002C1844"/>
    <w:rsid w:val="002D4A26"/>
    <w:rsid w:val="002D578D"/>
    <w:rsid w:val="002E6CBB"/>
    <w:rsid w:val="002F388E"/>
    <w:rsid w:val="002F6123"/>
    <w:rsid w:val="00320589"/>
    <w:rsid w:val="00334940"/>
    <w:rsid w:val="003409FA"/>
    <w:rsid w:val="0037012D"/>
    <w:rsid w:val="00380FFA"/>
    <w:rsid w:val="00391CD9"/>
    <w:rsid w:val="003A0339"/>
    <w:rsid w:val="003A4908"/>
    <w:rsid w:val="003A7EFD"/>
    <w:rsid w:val="003C3DA4"/>
    <w:rsid w:val="004745EB"/>
    <w:rsid w:val="00476F22"/>
    <w:rsid w:val="004B5964"/>
    <w:rsid w:val="004C07E1"/>
    <w:rsid w:val="004D2AF2"/>
    <w:rsid w:val="004F398C"/>
    <w:rsid w:val="005100EA"/>
    <w:rsid w:val="005314C2"/>
    <w:rsid w:val="005461B0"/>
    <w:rsid w:val="00546551"/>
    <w:rsid w:val="005476AC"/>
    <w:rsid w:val="00555B2E"/>
    <w:rsid w:val="005565EF"/>
    <w:rsid w:val="005609F8"/>
    <w:rsid w:val="0056223C"/>
    <w:rsid w:val="0056491C"/>
    <w:rsid w:val="00574747"/>
    <w:rsid w:val="005761D4"/>
    <w:rsid w:val="00596222"/>
    <w:rsid w:val="005A6C9B"/>
    <w:rsid w:val="005E6E6A"/>
    <w:rsid w:val="006234DC"/>
    <w:rsid w:val="0063414A"/>
    <w:rsid w:val="00634BBC"/>
    <w:rsid w:val="00635F35"/>
    <w:rsid w:val="00636F2A"/>
    <w:rsid w:val="00642359"/>
    <w:rsid w:val="00654316"/>
    <w:rsid w:val="00654960"/>
    <w:rsid w:val="006676F7"/>
    <w:rsid w:val="00675ED1"/>
    <w:rsid w:val="00685A47"/>
    <w:rsid w:val="006E3065"/>
    <w:rsid w:val="006F707C"/>
    <w:rsid w:val="00770F00"/>
    <w:rsid w:val="00776BB1"/>
    <w:rsid w:val="007833AE"/>
    <w:rsid w:val="00785E61"/>
    <w:rsid w:val="00787A29"/>
    <w:rsid w:val="00790144"/>
    <w:rsid w:val="007F475C"/>
    <w:rsid w:val="007F4E2B"/>
    <w:rsid w:val="0080180C"/>
    <w:rsid w:val="008126FA"/>
    <w:rsid w:val="008201AD"/>
    <w:rsid w:val="00823AF1"/>
    <w:rsid w:val="00826AD7"/>
    <w:rsid w:val="00831A1D"/>
    <w:rsid w:val="00851A27"/>
    <w:rsid w:val="00854366"/>
    <w:rsid w:val="008560D1"/>
    <w:rsid w:val="00861B6F"/>
    <w:rsid w:val="008779C4"/>
    <w:rsid w:val="00882D92"/>
    <w:rsid w:val="0089794A"/>
    <w:rsid w:val="008B090E"/>
    <w:rsid w:val="00901078"/>
    <w:rsid w:val="00902246"/>
    <w:rsid w:val="009023A4"/>
    <w:rsid w:val="0090785D"/>
    <w:rsid w:val="009173B7"/>
    <w:rsid w:val="0092462E"/>
    <w:rsid w:val="00943105"/>
    <w:rsid w:val="00953C67"/>
    <w:rsid w:val="00956838"/>
    <w:rsid w:val="00995FB9"/>
    <w:rsid w:val="009D6BAE"/>
    <w:rsid w:val="009E5C74"/>
    <w:rsid w:val="009F2A06"/>
    <w:rsid w:val="00A1422A"/>
    <w:rsid w:val="00A261A8"/>
    <w:rsid w:val="00A328A9"/>
    <w:rsid w:val="00A372C9"/>
    <w:rsid w:val="00A43AFC"/>
    <w:rsid w:val="00A56235"/>
    <w:rsid w:val="00A577FF"/>
    <w:rsid w:val="00A7372F"/>
    <w:rsid w:val="00A8358E"/>
    <w:rsid w:val="00A95B9B"/>
    <w:rsid w:val="00A9636D"/>
    <w:rsid w:val="00AB7F4B"/>
    <w:rsid w:val="00AC3B03"/>
    <w:rsid w:val="00AF0F79"/>
    <w:rsid w:val="00B2565E"/>
    <w:rsid w:val="00B46214"/>
    <w:rsid w:val="00B50545"/>
    <w:rsid w:val="00B51621"/>
    <w:rsid w:val="00B55ADD"/>
    <w:rsid w:val="00B6649D"/>
    <w:rsid w:val="00B85FF9"/>
    <w:rsid w:val="00BA6F96"/>
    <w:rsid w:val="00BD3734"/>
    <w:rsid w:val="00BD4CE1"/>
    <w:rsid w:val="00BE5448"/>
    <w:rsid w:val="00BF1442"/>
    <w:rsid w:val="00C226C1"/>
    <w:rsid w:val="00C3440E"/>
    <w:rsid w:val="00C46B7D"/>
    <w:rsid w:val="00C61F9A"/>
    <w:rsid w:val="00C631F5"/>
    <w:rsid w:val="00C70665"/>
    <w:rsid w:val="00C739E1"/>
    <w:rsid w:val="00C81CD0"/>
    <w:rsid w:val="00C9172B"/>
    <w:rsid w:val="00CA5A74"/>
    <w:rsid w:val="00CB7CE5"/>
    <w:rsid w:val="00CC43AE"/>
    <w:rsid w:val="00CD755D"/>
    <w:rsid w:val="00CF57E7"/>
    <w:rsid w:val="00D20295"/>
    <w:rsid w:val="00D26C6D"/>
    <w:rsid w:val="00D40546"/>
    <w:rsid w:val="00D56993"/>
    <w:rsid w:val="00D76471"/>
    <w:rsid w:val="00D85008"/>
    <w:rsid w:val="00DB00E3"/>
    <w:rsid w:val="00DB03E5"/>
    <w:rsid w:val="00DD002A"/>
    <w:rsid w:val="00DE0CE4"/>
    <w:rsid w:val="00E02906"/>
    <w:rsid w:val="00E10F04"/>
    <w:rsid w:val="00E17609"/>
    <w:rsid w:val="00E17D65"/>
    <w:rsid w:val="00E20EDA"/>
    <w:rsid w:val="00E31F1E"/>
    <w:rsid w:val="00E40AFB"/>
    <w:rsid w:val="00E55C5D"/>
    <w:rsid w:val="00E95F17"/>
    <w:rsid w:val="00E96AE3"/>
    <w:rsid w:val="00EA5980"/>
    <w:rsid w:val="00EB55EC"/>
    <w:rsid w:val="00EC20E9"/>
    <w:rsid w:val="00EC5757"/>
    <w:rsid w:val="00F0539A"/>
    <w:rsid w:val="00F2430F"/>
    <w:rsid w:val="00F264A1"/>
    <w:rsid w:val="00F2661C"/>
    <w:rsid w:val="00F311B9"/>
    <w:rsid w:val="00F70B2A"/>
    <w:rsid w:val="00F7258A"/>
    <w:rsid w:val="00F83DDF"/>
    <w:rsid w:val="00F91C35"/>
    <w:rsid w:val="00F9465F"/>
    <w:rsid w:val="00FA1B3C"/>
    <w:rsid w:val="00FA27D7"/>
    <w:rsid w:val="00FD3EB1"/>
    <w:rsid w:val="00FE2EC5"/>
    <w:rsid w:val="00FE43E2"/>
    <w:rsid w:val="00FE4DC6"/>
    <w:rsid w:val="00FF0CB3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648E4-9D1A-4FF6-826E-1D73BA643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48"/>
      <w:szCs w:val="20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sz w:val="28"/>
      <w:szCs w:val="20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Cs w:val="20"/>
    </w:rPr>
  </w:style>
  <w:style w:type="paragraph" w:styleId="Nagwek7">
    <w:name w:val="heading 7"/>
    <w:basedOn w:val="Normalny"/>
    <w:next w:val="Normalny"/>
    <w:qFormat/>
    <w:pPr>
      <w:keepNext/>
      <w:outlineLvl w:val="6"/>
    </w:pPr>
    <w:rPr>
      <w:b/>
      <w:sz w:val="28"/>
      <w:szCs w:val="20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b/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sz w:val="32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3">
    <w:name w:val="Body Text 3"/>
    <w:basedOn w:val="Normalny"/>
    <w:pPr>
      <w:spacing w:line="209" w:lineRule="auto"/>
      <w:jc w:val="center"/>
    </w:pPr>
    <w:rPr>
      <w:sz w:val="22"/>
      <w:szCs w:val="20"/>
    </w:rPr>
  </w:style>
  <w:style w:type="paragraph" w:styleId="Tekstpodstawowy2">
    <w:name w:val="Body Text 2"/>
    <w:basedOn w:val="Normalny"/>
    <w:pPr>
      <w:jc w:val="center"/>
    </w:pPr>
    <w:rPr>
      <w:b/>
      <w:sz w:val="20"/>
      <w:szCs w:val="20"/>
    </w:rPr>
  </w:style>
  <w:style w:type="character" w:styleId="Numerstrony">
    <w:name w:val="page number"/>
    <w:basedOn w:val="Domylnaczcionkaakapitu"/>
  </w:style>
  <w:style w:type="paragraph" w:styleId="Bezodstpw">
    <w:name w:val="No Spacing"/>
    <w:qFormat/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FA1B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A1B3C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FA1B3C"/>
  </w:style>
  <w:style w:type="paragraph" w:styleId="Tekstdymka">
    <w:name w:val="Balloon Text"/>
    <w:basedOn w:val="Normalny"/>
    <w:link w:val="TekstdymkaZnak"/>
    <w:uiPriority w:val="99"/>
    <w:semiHidden/>
    <w:unhideWhenUsed/>
    <w:rsid w:val="00F83DD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83DD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202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20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0430977569521602"/>
          <c:y val="4.8997699914376372E-2"/>
          <c:w val="0.76682575720979662"/>
          <c:h val="0.80491804196117278"/>
        </c:manualLayout>
      </c:layout>
      <c:barChart>
        <c:barDir val="col"/>
        <c:grouping val="clustered"/>
        <c:varyColors val="0"/>
        <c:ser>
          <c:idx val="3"/>
          <c:order val="0"/>
          <c:tx>
            <c:strRef>
              <c:f>Sheet1!$A$2</c:f>
              <c:strCache>
                <c:ptCount val="1"/>
                <c:pt idx="0">
                  <c:v>IX.2012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Sheet1!$B$1:$H$1</c:f>
              <c:strCache>
                <c:ptCount val="7"/>
                <c:pt idx="0">
                  <c:v>ZSP Węgrów</c:v>
                </c:pt>
                <c:pt idx="1">
                  <c:v>I LO Węgrów</c:v>
                </c:pt>
                <c:pt idx="2">
                  <c:v>ZSP Łochów</c:v>
                </c:pt>
                <c:pt idx="3">
                  <c:v>ZSP Sadowne</c:v>
                </c:pt>
                <c:pt idx="4">
                  <c:v>ZSP Ostrówek</c:v>
                </c:pt>
                <c:pt idx="5">
                  <c:v>SOSW Węgrów</c:v>
                </c:pt>
                <c:pt idx="6">
                  <c:v>MOW Jaworek</c:v>
                </c:pt>
              </c:strCache>
            </c:strRef>
          </c:cat>
          <c:val>
            <c:numRef>
              <c:f>Sheet1!$B$2:$H$2</c:f>
              <c:numCache>
                <c:formatCode>General</c:formatCode>
                <c:ptCount val="7"/>
                <c:pt idx="0">
                  <c:v>43</c:v>
                </c:pt>
                <c:pt idx="1">
                  <c:v>23</c:v>
                </c:pt>
                <c:pt idx="2">
                  <c:v>12</c:v>
                </c:pt>
                <c:pt idx="3">
                  <c:v>8</c:v>
                </c:pt>
                <c:pt idx="4">
                  <c:v>3</c:v>
                </c:pt>
                <c:pt idx="5">
                  <c:v>25</c:v>
                </c:pt>
                <c:pt idx="6">
                  <c:v>3</c:v>
                </c:pt>
              </c:numCache>
            </c:numRef>
          </c:val>
        </c:ser>
        <c:ser>
          <c:idx val="4"/>
          <c:order val="1"/>
          <c:tx>
            <c:strRef>
              <c:f>Sheet1!$A$3</c:f>
              <c:strCache>
                <c:ptCount val="1"/>
                <c:pt idx="0">
                  <c:v>IX.2013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Sheet1!$B$1:$H$1</c:f>
              <c:strCache>
                <c:ptCount val="7"/>
                <c:pt idx="0">
                  <c:v>ZSP Węgrów</c:v>
                </c:pt>
                <c:pt idx="1">
                  <c:v>I LO Węgrów</c:v>
                </c:pt>
                <c:pt idx="2">
                  <c:v>ZSP Łochów</c:v>
                </c:pt>
                <c:pt idx="3">
                  <c:v>ZSP Sadowne</c:v>
                </c:pt>
                <c:pt idx="4">
                  <c:v>ZSP Ostrówek</c:v>
                </c:pt>
                <c:pt idx="5">
                  <c:v>SOSW Węgrów</c:v>
                </c:pt>
                <c:pt idx="6">
                  <c:v>MOW Jaworek</c:v>
                </c:pt>
              </c:strCache>
            </c:strRef>
          </c:cat>
          <c:val>
            <c:numRef>
              <c:f>Sheet1!$B$3:$H$3</c:f>
              <c:numCache>
                <c:formatCode>General</c:formatCode>
                <c:ptCount val="7"/>
                <c:pt idx="0">
                  <c:v>41</c:v>
                </c:pt>
                <c:pt idx="1">
                  <c:v>22</c:v>
                </c:pt>
                <c:pt idx="2">
                  <c:v>13</c:v>
                </c:pt>
                <c:pt idx="3">
                  <c:v>8</c:v>
                </c:pt>
                <c:pt idx="4">
                  <c:v>3</c:v>
                </c:pt>
                <c:pt idx="5">
                  <c:v>28</c:v>
                </c:pt>
                <c:pt idx="6">
                  <c:v>3</c:v>
                </c:pt>
              </c:numCache>
            </c:numRef>
          </c:val>
        </c:ser>
        <c:ser>
          <c:idx val="5"/>
          <c:order val="2"/>
          <c:tx>
            <c:strRef>
              <c:f>Sheet1!$A$4</c:f>
              <c:strCache>
                <c:ptCount val="1"/>
                <c:pt idx="0">
                  <c:v>IX.2014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Sheet1!$B$1:$H$1</c:f>
              <c:strCache>
                <c:ptCount val="7"/>
                <c:pt idx="0">
                  <c:v>ZSP Węgrów</c:v>
                </c:pt>
                <c:pt idx="1">
                  <c:v>I LO Węgrów</c:v>
                </c:pt>
                <c:pt idx="2">
                  <c:v>ZSP Łochów</c:v>
                </c:pt>
                <c:pt idx="3">
                  <c:v>ZSP Sadowne</c:v>
                </c:pt>
                <c:pt idx="4">
                  <c:v>ZSP Ostrówek</c:v>
                </c:pt>
                <c:pt idx="5">
                  <c:v>SOSW Węgrów</c:v>
                </c:pt>
                <c:pt idx="6">
                  <c:v>MOW Jaworek</c:v>
                </c:pt>
              </c:strCache>
            </c:strRef>
          </c:cat>
          <c:val>
            <c:numRef>
              <c:f>Sheet1!$B$4:$H$4</c:f>
              <c:numCache>
                <c:formatCode>General</c:formatCode>
                <c:ptCount val="7"/>
                <c:pt idx="0">
                  <c:v>40</c:v>
                </c:pt>
                <c:pt idx="1">
                  <c:v>20</c:v>
                </c:pt>
                <c:pt idx="2">
                  <c:v>13</c:v>
                </c:pt>
                <c:pt idx="3">
                  <c:v>8</c:v>
                </c:pt>
                <c:pt idx="4">
                  <c:v>3</c:v>
                </c:pt>
                <c:pt idx="5">
                  <c:v>29</c:v>
                </c:pt>
                <c:pt idx="6">
                  <c:v>3</c:v>
                </c:pt>
              </c:numCache>
            </c:numRef>
          </c:val>
        </c:ser>
        <c:ser>
          <c:idx val="6"/>
          <c:order val="3"/>
          <c:tx>
            <c:strRef>
              <c:f>Sheet1!$A$5</c:f>
              <c:strCache>
                <c:ptCount val="1"/>
                <c:pt idx="0">
                  <c:v>IX.2015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Sheet1!$B$1:$H$1</c:f>
              <c:strCache>
                <c:ptCount val="7"/>
                <c:pt idx="0">
                  <c:v>ZSP Węgrów</c:v>
                </c:pt>
                <c:pt idx="1">
                  <c:v>I LO Węgrów</c:v>
                </c:pt>
                <c:pt idx="2">
                  <c:v>ZSP Łochów</c:v>
                </c:pt>
                <c:pt idx="3">
                  <c:v>ZSP Sadowne</c:v>
                </c:pt>
                <c:pt idx="4">
                  <c:v>ZSP Ostrówek</c:v>
                </c:pt>
                <c:pt idx="5">
                  <c:v>SOSW Węgrów</c:v>
                </c:pt>
                <c:pt idx="6">
                  <c:v>MOW Jaworek</c:v>
                </c:pt>
              </c:strCache>
            </c:strRef>
          </c:cat>
          <c:val>
            <c:numRef>
              <c:f>Sheet1!$B$5:$H$5</c:f>
              <c:numCache>
                <c:formatCode>General</c:formatCode>
                <c:ptCount val="7"/>
                <c:pt idx="0">
                  <c:v>36</c:v>
                </c:pt>
                <c:pt idx="1">
                  <c:v>19</c:v>
                </c:pt>
                <c:pt idx="2">
                  <c:v>13</c:v>
                </c:pt>
                <c:pt idx="3">
                  <c:v>11</c:v>
                </c:pt>
                <c:pt idx="4">
                  <c:v>3</c:v>
                </c:pt>
                <c:pt idx="5">
                  <c:v>31</c:v>
                </c:pt>
                <c:pt idx="6">
                  <c:v>4</c:v>
                </c:pt>
              </c:numCache>
            </c:numRef>
          </c:val>
        </c:ser>
        <c:ser>
          <c:idx val="7"/>
          <c:order val="4"/>
          <c:tx>
            <c:strRef>
              <c:f>Sheet1!$A$6</c:f>
              <c:strCache>
                <c:ptCount val="1"/>
                <c:pt idx="0">
                  <c:v>IX.2016</c:v>
                </c:pt>
              </c:strCache>
            </c:strRef>
          </c:tx>
          <c:spPr>
            <a:solidFill>
              <a:schemeClr val="accent2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Sheet1!$B$1:$H$1</c:f>
              <c:strCache>
                <c:ptCount val="7"/>
                <c:pt idx="0">
                  <c:v>ZSP Węgrów</c:v>
                </c:pt>
                <c:pt idx="1">
                  <c:v>I LO Węgrów</c:v>
                </c:pt>
                <c:pt idx="2">
                  <c:v>ZSP Łochów</c:v>
                </c:pt>
                <c:pt idx="3">
                  <c:v>ZSP Sadowne</c:v>
                </c:pt>
                <c:pt idx="4">
                  <c:v>ZSP Ostrówek</c:v>
                </c:pt>
                <c:pt idx="5">
                  <c:v>SOSW Węgrów</c:v>
                </c:pt>
                <c:pt idx="6">
                  <c:v>MOW Jaworek</c:v>
                </c:pt>
              </c:strCache>
            </c:strRef>
          </c:cat>
          <c:val>
            <c:numRef>
              <c:f>Sheet1!$B$6:$H$6</c:f>
              <c:numCache>
                <c:formatCode>General</c:formatCode>
                <c:ptCount val="7"/>
                <c:pt idx="0">
                  <c:v>35</c:v>
                </c:pt>
                <c:pt idx="1">
                  <c:v>17</c:v>
                </c:pt>
                <c:pt idx="2">
                  <c:v>12</c:v>
                </c:pt>
                <c:pt idx="3">
                  <c:v>10</c:v>
                </c:pt>
                <c:pt idx="4">
                  <c:v>4</c:v>
                </c:pt>
                <c:pt idx="5">
                  <c:v>37</c:v>
                </c:pt>
                <c:pt idx="6">
                  <c:v>4</c:v>
                </c:pt>
              </c:numCache>
            </c:numRef>
          </c:val>
        </c:ser>
        <c:ser>
          <c:idx val="8"/>
          <c:order val="5"/>
          <c:tx>
            <c:strRef>
              <c:f>Sheet1!$A$7</c:f>
              <c:strCache>
                <c:ptCount val="1"/>
                <c:pt idx="0">
                  <c:v>IX.2017</c:v>
                </c:pt>
              </c:strCache>
            </c:strRef>
          </c:tx>
          <c:spPr>
            <a:solidFill>
              <a:schemeClr val="accent3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Sheet1!$B$1:$H$1</c:f>
              <c:strCache>
                <c:ptCount val="7"/>
                <c:pt idx="0">
                  <c:v>ZSP Węgrów</c:v>
                </c:pt>
                <c:pt idx="1">
                  <c:v>I LO Węgrów</c:v>
                </c:pt>
                <c:pt idx="2">
                  <c:v>ZSP Łochów</c:v>
                </c:pt>
                <c:pt idx="3">
                  <c:v>ZSP Sadowne</c:v>
                </c:pt>
                <c:pt idx="4">
                  <c:v>ZSP Ostrówek</c:v>
                </c:pt>
                <c:pt idx="5">
                  <c:v>SOSW Węgrów</c:v>
                </c:pt>
                <c:pt idx="6">
                  <c:v>MOW Jaworek</c:v>
                </c:pt>
              </c:strCache>
            </c:strRef>
          </c:cat>
          <c:val>
            <c:numRef>
              <c:f>Sheet1!$B$7:$H$7</c:f>
              <c:numCache>
                <c:formatCode>General</c:formatCode>
                <c:ptCount val="7"/>
                <c:pt idx="0">
                  <c:v>34</c:v>
                </c:pt>
                <c:pt idx="1">
                  <c:v>15</c:v>
                </c:pt>
                <c:pt idx="2">
                  <c:v>12</c:v>
                </c:pt>
                <c:pt idx="3">
                  <c:v>9</c:v>
                </c:pt>
                <c:pt idx="4">
                  <c:v>6</c:v>
                </c:pt>
                <c:pt idx="5">
                  <c:v>38</c:v>
                </c:pt>
                <c:pt idx="6">
                  <c:v>4</c:v>
                </c:pt>
              </c:numCache>
            </c:numRef>
          </c:val>
        </c:ser>
        <c:ser>
          <c:idx val="0"/>
          <c:order val="6"/>
          <c:tx>
            <c:strRef>
              <c:f>Sheet1!$A$8</c:f>
              <c:strCache>
                <c:ptCount val="1"/>
                <c:pt idx="0">
                  <c:v>IX.2018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Sheet1!$B$1:$H$1</c:f>
              <c:strCache>
                <c:ptCount val="7"/>
                <c:pt idx="0">
                  <c:v>ZSP Węgrów</c:v>
                </c:pt>
                <c:pt idx="1">
                  <c:v>I LO Węgrów</c:v>
                </c:pt>
                <c:pt idx="2">
                  <c:v>ZSP Łochów</c:v>
                </c:pt>
                <c:pt idx="3">
                  <c:v>ZSP Sadowne</c:v>
                </c:pt>
                <c:pt idx="4">
                  <c:v>ZSP Ostrówek</c:v>
                </c:pt>
                <c:pt idx="5">
                  <c:v>SOSW Węgrów</c:v>
                </c:pt>
                <c:pt idx="6">
                  <c:v>MOW Jaworek</c:v>
                </c:pt>
              </c:strCache>
            </c:strRef>
          </c:cat>
          <c:val>
            <c:numRef>
              <c:f>Sheet1!$B$8:$H$8</c:f>
              <c:numCache>
                <c:formatCode>General</c:formatCode>
                <c:ptCount val="7"/>
                <c:pt idx="0">
                  <c:v>33</c:v>
                </c:pt>
                <c:pt idx="1">
                  <c:v>14</c:v>
                </c:pt>
                <c:pt idx="2">
                  <c:v>15</c:v>
                </c:pt>
                <c:pt idx="3">
                  <c:v>8</c:v>
                </c:pt>
                <c:pt idx="4">
                  <c:v>5</c:v>
                </c:pt>
                <c:pt idx="5">
                  <c:v>39</c:v>
                </c:pt>
                <c:pt idx="6">
                  <c:v>4</c:v>
                </c:pt>
              </c:numCache>
            </c:numRef>
          </c:val>
        </c:ser>
        <c:ser>
          <c:idx val="1"/>
          <c:order val="7"/>
          <c:tx>
            <c:strRef>
              <c:f>Sheet1!$A$9</c:f>
              <c:strCache>
                <c:ptCount val="1"/>
                <c:pt idx="0">
                  <c:v>IX.2019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Sheet1!$B$1:$H$1</c:f>
              <c:strCache>
                <c:ptCount val="7"/>
                <c:pt idx="0">
                  <c:v>ZSP Węgrów</c:v>
                </c:pt>
                <c:pt idx="1">
                  <c:v>I LO Węgrów</c:v>
                </c:pt>
                <c:pt idx="2">
                  <c:v>ZSP Łochów</c:v>
                </c:pt>
                <c:pt idx="3">
                  <c:v>ZSP Sadowne</c:v>
                </c:pt>
                <c:pt idx="4">
                  <c:v>ZSP Ostrówek</c:v>
                </c:pt>
                <c:pt idx="5">
                  <c:v>SOSW Węgrów</c:v>
                </c:pt>
                <c:pt idx="6">
                  <c:v>MOW Jaworek</c:v>
                </c:pt>
              </c:strCache>
            </c:strRef>
          </c:cat>
          <c:val>
            <c:numRef>
              <c:f>Sheet1!$B$9:$H$9</c:f>
              <c:numCache>
                <c:formatCode>General</c:formatCode>
                <c:ptCount val="7"/>
                <c:pt idx="0">
                  <c:v>39</c:v>
                </c:pt>
                <c:pt idx="1">
                  <c:v>17</c:v>
                </c:pt>
                <c:pt idx="2">
                  <c:v>20</c:v>
                </c:pt>
                <c:pt idx="3">
                  <c:v>10</c:v>
                </c:pt>
                <c:pt idx="4">
                  <c:v>6</c:v>
                </c:pt>
                <c:pt idx="5">
                  <c:v>37</c:v>
                </c:pt>
                <c:pt idx="6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66126336"/>
        <c:axId val="266128296"/>
      </c:barChart>
      <c:catAx>
        <c:axId val="2661263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>
            <a:noFill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pl-PL"/>
          </a:p>
        </c:txPr>
        <c:crossAx val="266128296"/>
        <c:crosses val="autoZero"/>
        <c:auto val="1"/>
        <c:lblAlgn val="ctr"/>
        <c:lblOffset val="100"/>
        <c:noMultiLvlLbl val="0"/>
      </c:catAx>
      <c:valAx>
        <c:axId val="2661282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pl-PL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liczba oddziałów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pl-PL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pl-PL"/>
          </a:p>
        </c:txPr>
        <c:crossAx val="2661263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86687760655684909"/>
          <c:y val="4.2961287506448315E-2"/>
          <c:w val="0.13312239344315088"/>
          <c:h val="0.6608534940595112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2986804068846233"/>
          <c:y val="4.0892193308550186E-2"/>
          <c:w val="0.73233169442529367"/>
          <c:h val="0.83527984804038535"/>
        </c:manualLayout>
      </c:layout>
      <c:barChart>
        <c:barDir val="col"/>
        <c:grouping val="clustered"/>
        <c:varyColors val="0"/>
        <c:ser>
          <c:idx val="14"/>
          <c:order val="0"/>
          <c:tx>
            <c:strRef>
              <c:f>Sheet1!$A$2</c:f>
              <c:strCache>
                <c:ptCount val="1"/>
                <c:pt idx="0">
                  <c:v>IX 2012</c:v>
                </c:pt>
              </c:strCache>
            </c:strRef>
          </c:tx>
          <c:spPr>
            <a:solidFill>
              <a:schemeClr val="accent3">
                <a:lumMod val="80000"/>
                <a:lumOff val="20000"/>
              </a:schemeClr>
            </a:solidFill>
            <a:ln>
              <a:noFill/>
            </a:ln>
            <a:effectLst/>
          </c:spPr>
          <c:invertIfNegative val="0"/>
          <c:cat>
            <c:strRef>
              <c:f>Sheet1!$B$1:$I$1</c:f>
              <c:strCache>
                <c:ptCount val="8"/>
                <c:pt idx="0">
                  <c:v>ZSP Węgrów</c:v>
                </c:pt>
                <c:pt idx="1">
                  <c:v>I LO Węgrów</c:v>
                </c:pt>
                <c:pt idx="2">
                  <c:v>ZSP Łochów</c:v>
                </c:pt>
                <c:pt idx="3">
                  <c:v>ZSP Sadowne</c:v>
                </c:pt>
                <c:pt idx="4">
                  <c:v>ZSP Ostrówek</c:v>
                </c:pt>
                <c:pt idx="5">
                  <c:v>SOSW Węgrów</c:v>
                </c:pt>
                <c:pt idx="6">
                  <c:v>MOW Jaworek</c:v>
                </c:pt>
                <c:pt idx="7">
                  <c:v>PPP Węgrów</c:v>
                </c:pt>
              </c:strCache>
            </c:strRef>
          </c:cat>
          <c:val>
            <c:numRef>
              <c:f>Sheet1!$B$2:$I$2</c:f>
              <c:numCache>
                <c:formatCode>General</c:formatCode>
                <c:ptCount val="8"/>
                <c:pt idx="0">
                  <c:v>1997</c:v>
                </c:pt>
                <c:pt idx="1">
                  <c:v>1015</c:v>
                </c:pt>
                <c:pt idx="2">
                  <c:v>559</c:v>
                </c:pt>
                <c:pt idx="3">
                  <c:v>291</c:v>
                </c:pt>
                <c:pt idx="4">
                  <c:v>57</c:v>
                </c:pt>
                <c:pt idx="5">
                  <c:v>1377</c:v>
                </c:pt>
                <c:pt idx="6">
                  <c:v>585</c:v>
                </c:pt>
                <c:pt idx="7">
                  <c:v>262</c:v>
                </c:pt>
              </c:numCache>
            </c:numRef>
          </c:val>
        </c:ser>
        <c:ser>
          <c:idx val="15"/>
          <c:order val="1"/>
          <c:tx>
            <c:strRef>
              <c:f>Sheet1!$A$3</c:f>
              <c:strCache>
                <c:ptCount val="1"/>
                <c:pt idx="0">
                  <c:v>IX 2013</c:v>
                </c:pt>
              </c:strCache>
            </c:strRef>
          </c:tx>
          <c:spPr>
            <a:solidFill>
              <a:schemeClr val="accent4">
                <a:lumMod val="80000"/>
                <a:lumOff val="20000"/>
              </a:schemeClr>
            </a:solidFill>
            <a:ln>
              <a:noFill/>
            </a:ln>
            <a:effectLst/>
          </c:spPr>
          <c:invertIfNegative val="0"/>
          <c:cat>
            <c:strRef>
              <c:f>Sheet1!$B$1:$I$1</c:f>
              <c:strCache>
                <c:ptCount val="8"/>
                <c:pt idx="0">
                  <c:v>ZSP Węgrów</c:v>
                </c:pt>
                <c:pt idx="1">
                  <c:v>I LO Węgrów</c:v>
                </c:pt>
                <c:pt idx="2">
                  <c:v>ZSP Łochów</c:v>
                </c:pt>
                <c:pt idx="3">
                  <c:v>ZSP Sadowne</c:v>
                </c:pt>
                <c:pt idx="4">
                  <c:v>ZSP Ostrówek</c:v>
                </c:pt>
                <c:pt idx="5">
                  <c:v>SOSW Węgrów</c:v>
                </c:pt>
                <c:pt idx="6">
                  <c:v>MOW Jaworek</c:v>
                </c:pt>
                <c:pt idx="7">
                  <c:v>PPP Węgrów</c:v>
                </c:pt>
              </c:strCache>
            </c:strRef>
          </c:cat>
          <c:val>
            <c:numRef>
              <c:f>Sheet1!$B$3:$I$3</c:f>
              <c:numCache>
                <c:formatCode>General</c:formatCode>
                <c:ptCount val="8"/>
                <c:pt idx="0">
                  <c:v>1966</c:v>
                </c:pt>
                <c:pt idx="1">
                  <c:v>940</c:v>
                </c:pt>
                <c:pt idx="2">
                  <c:v>528</c:v>
                </c:pt>
                <c:pt idx="3">
                  <c:v>277</c:v>
                </c:pt>
                <c:pt idx="4">
                  <c:v>51</c:v>
                </c:pt>
                <c:pt idx="5">
                  <c:v>1534</c:v>
                </c:pt>
                <c:pt idx="6">
                  <c:v>538</c:v>
                </c:pt>
                <c:pt idx="7">
                  <c:v>262</c:v>
                </c:pt>
              </c:numCache>
            </c:numRef>
          </c:val>
        </c:ser>
        <c:ser>
          <c:idx val="16"/>
          <c:order val="2"/>
          <c:tx>
            <c:strRef>
              <c:f>Sheet1!$A$4</c:f>
              <c:strCache>
                <c:ptCount val="1"/>
                <c:pt idx="0">
                  <c:v>IX 2014</c:v>
                </c:pt>
              </c:strCache>
            </c:strRef>
          </c:tx>
          <c:spPr>
            <a:solidFill>
              <a:schemeClr val="accent5">
                <a:lumMod val="80000"/>
                <a:lumOff val="20000"/>
              </a:schemeClr>
            </a:solidFill>
            <a:ln>
              <a:noFill/>
            </a:ln>
            <a:effectLst/>
          </c:spPr>
          <c:invertIfNegative val="0"/>
          <c:cat>
            <c:strRef>
              <c:f>Sheet1!$B$1:$I$1</c:f>
              <c:strCache>
                <c:ptCount val="8"/>
                <c:pt idx="0">
                  <c:v>ZSP Węgrów</c:v>
                </c:pt>
                <c:pt idx="1">
                  <c:v>I LO Węgrów</c:v>
                </c:pt>
                <c:pt idx="2">
                  <c:v>ZSP Łochów</c:v>
                </c:pt>
                <c:pt idx="3">
                  <c:v>ZSP Sadowne</c:v>
                </c:pt>
                <c:pt idx="4">
                  <c:v>ZSP Ostrówek</c:v>
                </c:pt>
                <c:pt idx="5">
                  <c:v>SOSW Węgrów</c:v>
                </c:pt>
                <c:pt idx="6">
                  <c:v>MOW Jaworek</c:v>
                </c:pt>
                <c:pt idx="7">
                  <c:v>PPP Węgrów</c:v>
                </c:pt>
              </c:strCache>
            </c:strRef>
          </c:cat>
          <c:val>
            <c:numRef>
              <c:f>Sheet1!$B$4:$I$4</c:f>
              <c:numCache>
                <c:formatCode>General</c:formatCode>
                <c:ptCount val="8"/>
                <c:pt idx="0">
                  <c:v>1915</c:v>
                </c:pt>
                <c:pt idx="1">
                  <c:v>881</c:v>
                </c:pt>
                <c:pt idx="2">
                  <c:v>558</c:v>
                </c:pt>
                <c:pt idx="3">
                  <c:v>320</c:v>
                </c:pt>
                <c:pt idx="4">
                  <c:v>63</c:v>
                </c:pt>
                <c:pt idx="5">
                  <c:v>1628</c:v>
                </c:pt>
                <c:pt idx="6">
                  <c:v>569</c:v>
                </c:pt>
                <c:pt idx="7">
                  <c:v>262</c:v>
                </c:pt>
              </c:numCache>
            </c:numRef>
          </c:val>
        </c:ser>
        <c:ser>
          <c:idx val="17"/>
          <c:order val="3"/>
          <c:tx>
            <c:strRef>
              <c:f>Sheet1!$A$5</c:f>
              <c:strCache>
                <c:ptCount val="1"/>
                <c:pt idx="0">
                  <c:v>IX 2015</c:v>
                </c:pt>
              </c:strCache>
            </c:strRef>
          </c:tx>
          <c:spPr>
            <a:solidFill>
              <a:schemeClr val="accent6">
                <a:lumMod val="80000"/>
                <a:lumOff val="20000"/>
              </a:schemeClr>
            </a:solidFill>
            <a:ln>
              <a:noFill/>
            </a:ln>
            <a:effectLst/>
          </c:spPr>
          <c:invertIfNegative val="0"/>
          <c:cat>
            <c:strRef>
              <c:f>Sheet1!$B$1:$I$1</c:f>
              <c:strCache>
                <c:ptCount val="8"/>
                <c:pt idx="0">
                  <c:v>ZSP Węgrów</c:v>
                </c:pt>
                <c:pt idx="1">
                  <c:v>I LO Węgrów</c:v>
                </c:pt>
                <c:pt idx="2">
                  <c:v>ZSP Łochów</c:v>
                </c:pt>
                <c:pt idx="3">
                  <c:v>ZSP Sadowne</c:v>
                </c:pt>
                <c:pt idx="4">
                  <c:v>ZSP Ostrówek</c:v>
                </c:pt>
                <c:pt idx="5">
                  <c:v>SOSW Węgrów</c:v>
                </c:pt>
                <c:pt idx="6">
                  <c:v>MOW Jaworek</c:v>
                </c:pt>
                <c:pt idx="7">
                  <c:v>PPP Węgrów</c:v>
                </c:pt>
              </c:strCache>
            </c:strRef>
          </c:cat>
          <c:val>
            <c:numRef>
              <c:f>Sheet1!$B$5:$I$5</c:f>
              <c:numCache>
                <c:formatCode>General</c:formatCode>
                <c:ptCount val="8"/>
                <c:pt idx="0">
                  <c:v>1848</c:v>
                </c:pt>
                <c:pt idx="1">
                  <c:v>870</c:v>
                </c:pt>
                <c:pt idx="2">
                  <c:v>540</c:v>
                </c:pt>
                <c:pt idx="3">
                  <c:v>360</c:v>
                </c:pt>
                <c:pt idx="4">
                  <c:v>60</c:v>
                </c:pt>
                <c:pt idx="5">
                  <c:v>1700</c:v>
                </c:pt>
                <c:pt idx="6">
                  <c:v>560</c:v>
                </c:pt>
                <c:pt idx="7">
                  <c:v>274</c:v>
                </c:pt>
              </c:numCache>
            </c:numRef>
          </c:val>
        </c:ser>
        <c:ser>
          <c:idx val="0"/>
          <c:order val="4"/>
          <c:tx>
            <c:strRef>
              <c:f>Sheet1!$A$6</c:f>
              <c:strCache>
                <c:ptCount val="1"/>
                <c:pt idx="0">
                  <c:v>IX 2016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Sheet1!$B$1:$I$1</c:f>
              <c:strCache>
                <c:ptCount val="8"/>
                <c:pt idx="0">
                  <c:v>ZSP Węgrów</c:v>
                </c:pt>
                <c:pt idx="1">
                  <c:v>I LO Węgrów</c:v>
                </c:pt>
                <c:pt idx="2">
                  <c:v>ZSP Łochów</c:v>
                </c:pt>
                <c:pt idx="3">
                  <c:v>ZSP Sadowne</c:v>
                </c:pt>
                <c:pt idx="4">
                  <c:v>ZSP Ostrówek</c:v>
                </c:pt>
                <c:pt idx="5">
                  <c:v>SOSW Węgrów</c:v>
                </c:pt>
                <c:pt idx="6">
                  <c:v>MOW Jaworek</c:v>
                </c:pt>
                <c:pt idx="7">
                  <c:v>PPP Węgrów</c:v>
                </c:pt>
              </c:strCache>
            </c:strRef>
          </c:cat>
          <c:val>
            <c:numRef>
              <c:f>Sheet1!$B$6:$I$6</c:f>
              <c:numCache>
                <c:formatCode>General</c:formatCode>
                <c:ptCount val="8"/>
                <c:pt idx="0">
                  <c:v>1798</c:v>
                </c:pt>
                <c:pt idx="1">
                  <c:v>822</c:v>
                </c:pt>
                <c:pt idx="2">
                  <c:v>561</c:v>
                </c:pt>
                <c:pt idx="3">
                  <c:v>409</c:v>
                </c:pt>
                <c:pt idx="4">
                  <c:v>65</c:v>
                </c:pt>
                <c:pt idx="5">
                  <c:v>2014</c:v>
                </c:pt>
                <c:pt idx="6">
                  <c:v>637</c:v>
                </c:pt>
                <c:pt idx="7">
                  <c:v>281</c:v>
                </c:pt>
              </c:numCache>
            </c:numRef>
          </c:val>
        </c:ser>
        <c:ser>
          <c:idx val="1"/>
          <c:order val="5"/>
          <c:tx>
            <c:strRef>
              <c:f>Sheet1!$A$7</c:f>
              <c:strCache>
                <c:ptCount val="1"/>
                <c:pt idx="0">
                  <c:v>IX 2017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Sheet1!$B$1:$I$1</c:f>
              <c:strCache>
                <c:ptCount val="8"/>
                <c:pt idx="0">
                  <c:v>ZSP Węgrów</c:v>
                </c:pt>
                <c:pt idx="1">
                  <c:v>I LO Węgrów</c:v>
                </c:pt>
                <c:pt idx="2">
                  <c:v>ZSP Łochów</c:v>
                </c:pt>
                <c:pt idx="3">
                  <c:v>ZSP Sadowne</c:v>
                </c:pt>
                <c:pt idx="4">
                  <c:v>ZSP Ostrówek</c:v>
                </c:pt>
                <c:pt idx="5">
                  <c:v>SOSW Węgrów</c:v>
                </c:pt>
                <c:pt idx="6">
                  <c:v>MOW Jaworek</c:v>
                </c:pt>
                <c:pt idx="7">
                  <c:v>PPP Węgrów</c:v>
                </c:pt>
              </c:strCache>
            </c:strRef>
          </c:cat>
          <c:val>
            <c:numRef>
              <c:f>Sheet1!$B$7:$I$7</c:f>
              <c:numCache>
                <c:formatCode>General</c:formatCode>
                <c:ptCount val="8"/>
                <c:pt idx="0">
                  <c:v>1757</c:v>
                </c:pt>
                <c:pt idx="1">
                  <c:v>776</c:v>
                </c:pt>
                <c:pt idx="2">
                  <c:v>590</c:v>
                </c:pt>
                <c:pt idx="3">
                  <c:v>383</c:v>
                </c:pt>
                <c:pt idx="4">
                  <c:v>84</c:v>
                </c:pt>
                <c:pt idx="5">
                  <c:v>2124</c:v>
                </c:pt>
                <c:pt idx="6">
                  <c:v>643</c:v>
                </c:pt>
                <c:pt idx="7">
                  <c:v>281</c:v>
                </c:pt>
              </c:numCache>
            </c:numRef>
          </c:val>
        </c:ser>
        <c:ser>
          <c:idx val="2"/>
          <c:order val="6"/>
          <c:tx>
            <c:strRef>
              <c:f>Sheet1!$A$8</c:f>
              <c:strCache>
                <c:ptCount val="1"/>
                <c:pt idx="0">
                  <c:v>IX.2018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cat>
            <c:strRef>
              <c:f>Sheet1!$B$1:$I$1</c:f>
              <c:strCache>
                <c:ptCount val="8"/>
                <c:pt idx="0">
                  <c:v>ZSP Węgrów</c:v>
                </c:pt>
                <c:pt idx="1">
                  <c:v>I LO Węgrów</c:v>
                </c:pt>
                <c:pt idx="2">
                  <c:v>ZSP Łochów</c:v>
                </c:pt>
                <c:pt idx="3">
                  <c:v>ZSP Sadowne</c:v>
                </c:pt>
                <c:pt idx="4">
                  <c:v>ZSP Ostrówek</c:v>
                </c:pt>
                <c:pt idx="5">
                  <c:v>SOSW Węgrów</c:v>
                </c:pt>
                <c:pt idx="6">
                  <c:v>MOW Jaworek</c:v>
                </c:pt>
                <c:pt idx="7">
                  <c:v>PPP Węgrów</c:v>
                </c:pt>
              </c:strCache>
            </c:strRef>
          </c:cat>
          <c:val>
            <c:numRef>
              <c:f>Sheet1!$B$8:$I$8</c:f>
              <c:numCache>
                <c:formatCode>General</c:formatCode>
                <c:ptCount val="8"/>
                <c:pt idx="0">
                  <c:v>1887</c:v>
                </c:pt>
                <c:pt idx="1">
                  <c:v>780</c:v>
                </c:pt>
                <c:pt idx="2">
                  <c:v>708</c:v>
                </c:pt>
                <c:pt idx="3">
                  <c:v>360</c:v>
                </c:pt>
                <c:pt idx="4">
                  <c:v>96</c:v>
                </c:pt>
                <c:pt idx="5">
                  <c:v>2132</c:v>
                </c:pt>
                <c:pt idx="6">
                  <c:v>683</c:v>
                </c:pt>
                <c:pt idx="7">
                  <c:v>281</c:v>
                </c:pt>
              </c:numCache>
            </c:numRef>
          </c:val>
        </c:ser>
        <c:ser>
          <c:idx val="3"/>
          <c:order val="7"/>
          <c:tx>
            <c:strRef>
              <c:f>Sheet1!$A$9</c:f>
              <c:strCache>
                <c:ptCount val="1"/>
                <c:pt idx="0">
                  <c:v>IX.2019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Sheet1!$B$1:$I$1</c:f>
              <c:strCache>
                <c:ptCount val="8"/>
                <c:pt idx="0">
                  <c:v>ZSP Węgrów</c:v>
                </c:pt>
                <c:pt idx="1">
                  <c:v>I LO Węgrów</c:v>
                </c:pt>
                <c:pt idx="2">
                  <c:v>ZSP Łochów</c:v>
                </c:pt>
                <c:pt idx="3">
                  <c:v>ZSP Sadowne</c:v>
                </c:pt>
                <c:pt idx="4">
                  <c:v>ZSP Ostrówek</c:v>
                </c:pt>
                <c:pt idx="5">
                  <c:v>SOSW Węgrów</c:v>
                </c:pt>
                <c:pt idx="6">
                  <c:v>MOW Jaworek</c:v>
                </c:pt>
                <c:pt idx="7">
                  <c:v>PPP Węgrów</c:v>
                </c:pt>
              </c:strCache>
            </c:strRef>
          </c:cat>
          <c:val>
            <c:numRef>
              <c:f>Sheet1!$B$9:$I$9</c:f>
              <c:numCache>
                <c:formatCode>General</c:formatCode>
                <c:ptCount val="8"/>
                <c:pt idx="0">
                  <c:v>2108</c:v>
                </c:pt>
                <c:pt idx="1">
                  <c:v>903</c:v>
                </c:pt>
                <c:pt idx="2">
                  <c:v>1020</c:v>
                </c:pt>
                <c:pt idx="3">
                  <c:v>390</c:v>
                </c:pt>
                <c:pt idx="4">
                  <c:v>96</c:v>
                </c:pt>
                <c:pt idx="5">
                  <c:v>2122</c:v>
                </c:pt>
                <c:pt idx="6">
                  <c:v>658</c:v>
                </c:pt>
                <c:pt idx="7">
                  <c:v>281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9733832"/>
        <c:axId val="159734224"/>
      </c:barChart>
      <c:catAx>
        <c:axId val="1597338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>
            <a:noFill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pl-PL"/>
          </a:p>
        </c:txPr>
        <c:crossAx val="159734224"/>
        <c:crosses val="autoZero"/>
        <c:auto val="1"/>
        <c:lblAlgn val="ctr"/>
        <c:lblOffset val="100"/>
        <c:noMultiLvlLbl val="0"/>
      </c:catAx>
      <c:valAx>
        <c:axId val="1597342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pl-PL" sz="110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liczba godzin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pl-PL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pl-PL"/>
          </a:p>
        </c:txPr>
        <c:crossAx val="1597338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5"/>
        <c:txPr>
          <a:bodyPr rot="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pl-PL"/>
          </a:p>
        </c:txPr>
      </c:legendEntry>
      <c:layout>
        <c:manualLayout>
          <c:xMode val="edge"/>
          <c:yMode val="edge"/>
          <c:x val="0.86559139784946237"/>
          <c:y val="3.6354513172484455E-2"/>
          <c:w val="0.13440860215053763"/>
          <c:h val="0.6326921367449389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1017256824932811"/>
          <c:y val="5.9638686422643118E-2"/>
          <c:w val="0.73837584673173351"/>
          <c:h val="0.7697425649074271"/>
        </c:manualLayout>
      </c:layout>
      <c:barChart>
        <c:barDir val="col"/>
        <c:grouping val="clustered"/>
        <c:varyColors val="0"/>
        <c:ser>
          <c:idx val="14"/>
          <c:order val="0"/>
          <c:tx>
            <c:strRef>
              <c:f>Sheet1!$A$2</c:f>
              <c:strCache>
                <c:ptCount val="1"/>
                <c:pt idx="0">
                  <c:v>IX 2012</c:v>
                </c:pt>
              </c:strCache>
            </c:strRef>
          </c:tx>
          <c:spPr>
            <a:solidFill>
              <a:schemeClr val="accent3">
                <a:lumMod val="80000"/>
                <a:lumOff val="20000"/>
              </a:schemeClr>
            </a:solidFill>
            <a:ln>
              <a:noFill/>
            </a:ln>
            <a:effectLst/>
          </c:spPr>
          <c:invertIfNegative val="0"/>
          <c:cat>
            <c:strRef>
              <c:f>Sheet1!$B$1:$I$1</c:f>
              <c:strCache>
                <c:ptCount val="8"/>
                <c:pt idx="0">
                  <c:v>ZSP Węgrów</c:v>
                </c:pt>
                <c:pt idx="1">
                  <c:v>I LO Węgrów</c:v>
                </c:pt>
                <c:pt idx="2">
                  <c:v>ZSP Łochów</c:v>
                </c:pt>
                <c:pt idx="3">
                  <c:v>ZSP Sadowne</c:v>
                </c:pt>
                <c:pt idx="4">
                  <c:v>ZSP Ostrówek</c:v>
                </c:pt>
                <c:pt idx="5">
                  <c:v>SOSW Węgrów</c:v>
                </c:pt>
                <c:pt idx="6">
                  <c:v>MOW Jaworek</c:v>
                </c:pt>
                <c:pt idx="7">
                  <c:v>PPP Węgrów</c:v>
                </c:pt>
              </c:strCache>
            </c:strRef>
          </c:cat>
          <c:val>
            <c:numRef>
              <c:f>Sheet1!$B$2:$I$2</c:f>
              <c:numCache>
                <c:formatCode>General</c:formatCode>
                <c:ptCount val="8"/>
                <c:pt idx="0">
                  <c:v>191</c:v>
                </c:pt>
                <c:pt idx="1">
                  <c:v>97</c:v>
                </c:pt>
                <c:pt idx="2">
                  <c:v>44</c:v>
                </c:pt>
                <c:pt idx="3">
                  <c:v>20</c:v>
                </c:pt>
                <c:pt idx="4">
                  <c:v>0</c:v>
                </c:pt>
                <c:pt idx="5">
                  <c:v>276</c:v>
                </c:pt>
                <c:pt idx="6">
                  <c:v>154</c:v>
                </c:pt>
                <c:pt idx="7">
                  <c:v>37</c:v>
                </c:pt>
              </c:numCache>
            </c:numRef>
          </c:val>
        </c:ser>
        <c:ser>
          <c:idx val="15"/>
          <c:order val="1"/>
          <c:tx>
            <c:strRef>
              <c:f>Sheet1!$A$3</c:f>
              <c:strCache>
                <c:ptCount val="1"/>
                <c:pt idx="0">
                  <c:v>IX 2013</c:v>
                </c:pt>
              </c:strCache>
            </c:strRef>
          </c:tx>
          <c:spPr>
            <a:solidFill>
              <a:schemeClr val="accent4">
                <a:lumMod val="80000"/>
                <a:lumOff val="20000"/>
              </a:schemeClr>
            </a:solidFill>
            <a:ln>
              <a:noFill/>
            </a:ln>
            <a:effectLst/>
          </c:spPr>
          <c:invertIfNegative val="0"/>
          <c:cat>
            <c:strRef>
              <c:f>Sheet1!$B$1:$I$1</c:f>
              <c:strCache>
                <c:ptCount val="8"/>
                <c:pt idx="0">
                  <c:v>ZSP Węgrów</c:v>
                </c:pt>
                <c:pt idx="1">
                  <c:v>I LO Węgrów</c:v>
                </c:pt>
                <c:pt idx="2">
                  <c:v>ZSP Łochów</c:v>
                </c:pt>
                <c:pt idx="3">
                  <c:v>ZSP Sadowne</c:v>
                </c:pt>
                <c:pt idx="4">
                  <c:v>ZSP Ostrówek</c:v>
                </c:pt>
                <c:pt idx="5">
                  <c:v>SOSW Węgrów</c:v>
                </c:pt>
                <c:pt idx="6">
                  <c:v>MOW Jaworek</c:v>
                </c:pt>
                <c:pt idx="7">
                  <c:v>PPP Węgrów</c:v>
                </c:pt>
              </c:strCache>
            </c:strRef>
          </c:cat>
          <c:val>
            <c:numRef>
              <c:f>Sheet1!$B$3:$I$3</c:f>
              <c:numCache>
                <c:formatCode>General</c:formatCode>
                <c:ptCount val="8"/>
                <c:pt idx="0">
                  <c:v>156</c:v>
                </c:pt>
                <c:pt idx="1">
                  <c:v>83</c:v>
                </c:pt>
                <c:pt idx="2">
                  <c:v>37</c:v>
                </c:pt>
                <c:pt idx="3">
                  <c:v>17</c:v>
                </c:pt>
                <c:pt idx="4">
                  <c:v>2</c:v>
                </c:pt>
                <c:pt idx="5">
                  <c:v>313</c:v>
                </c:pt>
                <c:pt idx="6">
                  <c:v>133</c:v>
                </c:pt>
                <c:pt idx="7">
                  <c:v>37</c:v>
                </c:pt>
              </c:numCache>
            </c:numRef>
          </c:val>
        </c:ser>
        <c:ser>
          <c:idx val="16"/>
          <c:order val="2"/>
          <c:tx>
            <c:strRef>
              <c:f>Sheet1!$A$4</c:f>
              <c:strCache>
                <c:ptCount val="1"/>
                <c:pt idx="0">
                  <c:v>IX 2014</c:v>
                </c:pt>
              </c:strCache>
            </c:strRef>
          </c:tx>
          <c:spPr>
            <a:solidFill>
              <a:schemeClr val="accent5">
                <a:lumMod val="80000"/>
                <a:lumOff val="20000"/>
              </a:schemeClr>
            </a:solidFill>
            <a:ln>
              <a:noFill/>
            </a:ln>
            <a:effectLst/>
          </c:spPr>
          <c:invertIfNegative val="0"/>
          <c:cat>
            <c:strRef>
              <c:f>Sheet1!$B$1:$I$1</c:f>
              <c:strCache>
                <c:ptCount val="8"/>
                <c:pt idx="0">
                  <c:v>ZSP Węgrów</c:v>
                </c:pt>
                <c:pt idx="1">
                  <c:v>I LO Węgrów</c:v>
                </c:pt>
                <c:pt idx="2">
                  <c:v>ZSP Łochów</c:v>
                </c:pt>
                <c:pt idx="3">
                  <c:v>ZSP Sadowne</c:v>
                </c:pt>
                <c:pt idx="4">
                  <c:v>ZSP Ostrówek</c:v>
                </c:pt>
                <c:pt idx="5">
                  <c:v>SOSW Węgrów</c:v>
                </c:pt>
                <c:pt idx="6">
                  <c:v>MOW Jaworek</c:v>
                </c:pt>
                <c:pt idx="7">
                  <c:v>PPP Węgrów</c:v>
                </c:pt>
              </c:strCache>
            </c:strRef>
          </c:cat>
          <c:val>
            <c:numRef>
              <c:f>Sheet1!$B$4:$I$4</c:f>
              <c:numCache>
                <c:formatCode>General</c:formatCode>
                <c:ptCount val="8"/>
                <c:pt idx="0">
                  <c:v>138</c:v>
                </c:pt>
                <c:pt idx="1">
                  <c:v>71</c:v>
                </c:pt>
                <c:pt idx="2">
                  <c:v>49</c:v>
                </c:pt>
                <c:pt idx="3">
                  <c:v>35</c:v>
                </c:pt>
                <c:pt idx="4">
                  <c:v>4</c:v>
                </c:pt>
                <c:pt idx="5">
                  <c:v>345</c:v>
                </c:pt>
                <c:pt idx="6">
                  <c:v>54</c:v>
                </c:pt>
                <c:pt idx="7">
                  <c:v>32</c:v>
                </c:pt>
              </c:numCache>
            </c:numRef>
          </c:val>
        </c:ser>
        <c:ser>
          <c:idx val="17"/>
          <c:order val="3"/>
          <c:tx>
            <c:strRef>
              <c:f>Sheet1!$A$5</c:f>
              <c:strCache>
                <c:ptCount val="1"/>
                <c:pt idx="0">
                  <c:v>IX 2015</c:v>
                </c:pt>
              </c:strCache>
            </c:strRef>
          </c:tx>
          <c:spPr>
            <a:solidFill>
              <a:schemeClr val="accent6">
                <a:lumMod val="80000"/>
                <a:lumOff val="20000"/>
              </a:schemeClr>
            </a:solidFill>
            <a:ln>
              <a:noFill/>
            </a:ln>
            <a:effectLst/>
          </c:spPr>
          <c:invertIfNegative val="0"/>
          <c:cat>
            <c:strRef>
              <c:f>Sheet1!$B$1:$I$1</c:f>
              <c:strCache>
                <c:ptCount val="8"/>
                <c:pt idx="0">
                  <c:v>ZSP Węgrów</c:v>
                </c:pt>
                <c:pt idx="1">
                  <c:v>I LO Węgrów</c:v>
                </c:pt>
                <c:pt idx="2">
                  <c:v>ZSP Łochów</c:v>
                </c:pt>
                <c:pt idx="3">
                  <c:v>ZSP Sadowne</c:v>
                </c:pt>
                <c:pt idx="4">
                  <c:v>ZSP Ostrówek</c:v>
                </c:pt>
                <c:pt idx="5">
                  <c:v>SOSW Węgrów</c:v>
                </c:pt>
                <c:pt idx="6">
                  <c:v>MOW Jaworek</c:v>
                </c:pt>
                <c:pt idx="7">
                  <c:v>PPP Węgrów</c:v>
                </c:pt>
              </c:strCache>
            </c:strRef>
          </c:cat>
          <c:val>
            <c:numRef>
              <c:f>Sheet1!$B$5:$I$5</c:f>
              <c:numCache>
                <c:formatCode>General</c:formatCode>
                <c:ptCount val="8"/>
                <c:pt idx="0">
                  <c:v>121</c:v>
                </c:pt>
                <c:pt idx="1">
                  <c:v>81</c:v>
                </c:pt>
                <c:pt idx="2">
                  <c:v>54</c:v>
                </c:pt>
                <c:pt idx="3">
                  <c:v>84</c:v>
                </c:pt>
                <c:pt idx="4">
                  <c:v>5</c:v>
                </c:pt>
                <c:pt idx="5">
                  <c:v>305</c:v>
                </c:pt>
                <c:pt idx="6">
                  <c:v>117</c:v>
                </c:pt>
                <c:pt idx="7">
                  <c:v>36</c:v>
                </c:pt>
              </c:numCache>
            </c:numRef>
          </c:val>
        </c:ser>
        <c:ser>
          <c:idx val="0"/>
          <c:order val="4"/>
          <c:tx>
            <c:strRef>
              <c:f>Sheet1!$A$6</c:f>
              <c:strCache>
                <c:ptCount val="1"/>
                <c:pt idx="0">
                  <c:v>IX 2016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Sheet1!$B$1:$I$1</c:f>
              <c:strCache>
                <c:ptCount val="8"/>
                <c:pt idx="0">
                  <c:v>ZSP Węgrów</c:v>
                </c:pt>
                <c:pt idx="1">
                  <c:v>I LO Węgrów</c:v>
                </c:pt>
                <c:pt idx="2">
                  <c:v>ZSP Łochów</c:v>
                </c:pt>
                <c:pt idx="3">
                  <c:v>ZSP Sadowne</c:v>
                </c:pt>
                <c:pt idx="4">
                  <c:v>ZSP Ostrówek</c:v>
                </c:pt>
                <c:pt idx="5">
                  <c:v>SOSW Węgrów</c:v>
                </c:pt>
                <c:pt idx="6">
                  <c:v>MOW Jaworek</c:v>
                </c:pt>
                <c:pt idx="7">
                  <c:v>PPP Węgrów</c:v>
                </c:pt>
              </c:strCache>
            </c:strRef>
          </c:cat>
          <c:val>
            <c:numRef>
              <c:f>Sheet1!$B$6:$I$6</c:f>
              <c:numCache>
                <c:formatCode>General</c:formatCode>
                <c:ptCount val="8"/>
                <c:pt idx="0">
                  <c:v>91</c:v>
                </c:pt>
                <c:pt idx="1">
                  <c:v>69</c:v>
                </c:pt>
                <c:pt idx="2">
                  <c:v>46</c:v>
                </c:pt>
                <c:pt idx="3">
                  <c:v>77</c:v>
                </c:pt>
                <c:pt idx="4">
                  <c:v>16</c:v>
                </c:pt>
                <c:pt idx="5">
                  <c:v>387</c:v>
                </c:pt>
                <c:pt idx="6">
                  <c:v>100</c:v>
                </c:pt>
                <c:pt idx="7">
                  <c:v>36</c:v>
                </c:pt>
              </c:numCache>
            </c:numRef>
          </c:val>
        </c:ser>
        <c:ser>
          <c:idx val="1"/>
          <c:order val="5"/>
          <c:tx>
            <c:strRef>
              <c:f>Sheet1!$A$7</c:f>
              <c:strCache>
                <c:ptCount val="1"/>
                <c:pt idx="0">
                  <c:v>IX 2017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Sheet1!$B$1:$I$1</c:f>
              <c:strCache>
                <c:ptCount val="8"/>
                <c:pt idx="0">
                  <c:v>ZSP Węgrów</c:v>
                </c:pt>
                <c:pt idx="1">
                  <c:v>I LO Węgrów</c:v>
                </c:pt>
                <c:pt idx="2">
                  <c:v>ZSP Łochów</c:v>
                </c:pt>
                <c:pt idx="3">
                  <c:v>ZSP Sadowne</c:v>
                </c:pt>
                <c:pt idx="4">
                  <c:v>ZSP Ostrówek</c:v>
                </c:pt>
                <c:pt idx="5">
                  <c:v>SOSW Węgrów</c:v>
                </c:pt>
                <c:pt idx="6">
                  <c:v>MOW Jaworek</c:v>
                </c:pt>
                <c:pt idx="7">
                  <c:v>PPP Węgrów</c:v>
                </c:pt>
              </c:strCache>
            </c:strRef>
          </c:cat>
          <c:val>
            <c:numRef>
              <c:f>Sheet1!$B$7:$I$7</c:f>
              <c:numCache>
                <c:formatCode>General</c:formatCode>
                <c:ptCount val="8"/>
                <c:pt idx="0">
                  <c:v>137</c:v>
                </c:pt>
                <c:pt idx="1">
                  <c:v>48</c:v>
                </c:pt>
                <c:pt idx="2">
                  <c:v>61</c:v>
                </c:pt>
                <c:pt idx="3">
                  <c:v>50</c:v>
                </c:pt>
                <c:pt idx="4">
                  <c:v>5</c:v>
                </c:pt>
                <c:pt idx="5">
                  <c:v>419</c:v>
                </c:pt>
                <c:pt idx="6">
                  <c:v>106</c:v>
                </c:pt>
                <c:pt idx="7">
                  <c:v>36</c:v>
                </c:pt>
              </c:numCache>
            </c:numRef>
          </c:val>
        </c:ser>
        <c:ser>
          <c:idx val="2"/>
          <c:order val="6"/>
          <c:tx>
            <c:strRef>
              <c:f>Sheet1!$A$8</c:f>
              <c:strCache>
                <c:ptCount val="1"/>
                <c:pt idx="0">
                  <c:v>IX 2018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cat>
            <c:strRef>
              <c:f>Sheet1!$B$1:$I$1</c:f>
              <c:strCache>
                <c:ptCount val="8"/>
                <c:pt idx="0">
                  <c:v>ZSP Węgrów</c:v>
                </c:pt>
                <c:pt idx="1">
                  <c:v>I LO Węgrów</c:v>
                </c:pt>
                <c:pt idx="2">
                  <c:v>ZSP Łochów</c:v>
                </c:pt>
                <c:pt idx="3">
                  <c:v>ZSP Sadowne</c:v>
                </c:pt>
                <c:pt idx="4">
                  <c:v>ZSP Ostrówek</c:v>
                </c:pt>
                <c:pt idx="5">
                  <c:v>SOSW Węgrów</c:v>
                </c:pt>
                <c:pt idx="6">
                  <c:v>MOW Jaworek</c:v>
                </c:pt>
                <c:pt idx="7">
                  <c:v>PPP Węgrów</c:v>
                </c:pt>
              </c:strCache>
            </c:strRef>
          </c:cat>
          <c:val>
            <c:numRef>
              <c:f>Sheet1!$B$8:$I$8</c:f>
              <c:numCache>
                <c:formatCode>General</c:formatCode>
                <c:ptCount val="8"/>
                <c:pt idx="0">
                  <c:v>185</c:v>
                </c:pt>
                <c:pt idx="1">
                  <c:v>58</c:v>
                </c:pt>
                <c:pt idx="2">
                  <c:v>126</c:v>
                </c:pt>
                <c:pt idx="3">
                  <c:v>26</c:v>
                </c:pt>
                <c:pt idx="4">
                  <c:v>3</c:v>
                </c:pt>
                <c:pt idx="5">
                  <c:v>366</c:v>
                </c:pt>
                <c:pt idx="6">
                  <c:v>118</c:v>
                </c:pt>
                <c:pt idx="7">
                  <c:v>33</c:v>
                </c:pt>
              </c:numCache>
            </c:numRef>
          </c:val>
        </c:ser>
        <c:ser>
          <c:idx val="3"/>
          <c:order val="7"/>
          <c:tx>
            <c:strRef>
              <c:f>Sheet1!$A$9</c:f>
              <c:strCache>
                <c:ptCount val="1"/>
                <c:pt idx="0">
                  <c:v>IX 2019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Sheet1!$B$1:$I$1</c:f>
              <c:strCache>
                <c:ptCount val="8"/>
                <c:pt idx="0">
                  <c:v>ZSP Węgrów</c:v>
                </c:pt>
                <c:pt idx="1">
                  <c:v>I LO Węgrów</c:v>
                </c:pt>
                <c:pt idx="2">
                  <c:v>ZSP Łochów</c:v>
                </c:pt>
                <c:pt idx="3">
                  <c:v>ZSP Sadowne</c:v>
                </c:pt>
                <c:pt idx="4">
                  <c:v>ZSP Ostrówek</c:v>
                </c:pt>
                <c:pt idx="5">
                  <c:v>SOSW Węgrów</c:v>
                </c:pt>
                <c:pt idx="6">
                  <c:v>MOW Jaworek</c:v>
                </c:pt>
                <c:pt idx="7">
                  <c:v>PPP Węgrów</c:v>
                </c:pt>
              </c:strCache>
            </c:strRef>
          </c:cat>
          <c:val>
            <c:numRef>
              <c:f>Sheet1!$B$9:$I$9</c:f>
              <c:numCache>
                <c:formatCode>General</c:formatCode>
                <c:ptCount val="8"/>
                <c:pt idx="0">
                  <c:v>357</c:v>
                </c:pt>
                <c:pt idx="1">
                  <c:v>135</c:v>
                </c:pt>
                <c:pt idx="2">
                  <c:v>290</c:v>
                </c:pt>
                <c:pt idx="3">
                  <c:v>53</c:v>
                </c:pt>
                <c:pt idx="4">
                  <c:v>2</c:v>
                </c:pt>
                <c:pt idx="5">
                  <c:v>405</c:v>
                </c:pt>
                <c:pt idx="6">
                  <c:v>119</c:v>
                </c:pt>
                <c:pt idx="7">
                  <c:v>32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67599384"/>
        <c:axId val="267599776"/>
      </c:barChart>
      <c:catAx>
        <c:axId val="2675993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>
            <a:noFill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pl-PL"/>
          </a:p>
        </c:txPr>
        <c:crossAx val="267599776"/>
        <c:crosses val="autoZero"/>
        <c:auto val="1"/>
        <c:lblAlgn val="ctr"/>
        <c:lblOffset val="100"/>
        <c:noMultiLvlLbl val="0"/>
      </c:catAx>
      <c:valAx>
        <c:axId val="2675997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pl-PL"/>
                  <a:t>liczba godzin</a:t>
                </a:r>
              </a:p>
            </c:rich>
          </c:tx>
          <c:layout>
            <c:manualLayout>
              <c:xMode val="edge"/>
              <c:yMode val="edge"/>
              <c:x val="1.405315353544879E-2"/>
              <c:y val="0.33638074590338374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ysClr val="windowText" lastClr="000000"/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pl-PL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pl-PL"/>
          </a:p>
        </c:txPr>
        <c:crossAx val="2675993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84811007905448943"/>
          <c:y val="5.884563204937221E-2"/>
          <c:w val="0.15188992094551054"/>
          <c:h val="0.7722354490317088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pl-PL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472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STAROSTWO POWIATOWE W WĘGROWIE</vt:lpstr>
    </vt:vector>
  </TitlesOfParts>
  <Company/>
  <LinksUpToDate>false</LinksUpToDate>
  <CharactersWithSpaces>3302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STAROSTWO POWIATOWE W WĘGROWIE</dc:title>
  <dc:subject/>
  <dc:creator>S1</dc:creator>
  <cp:keywords/>
  <cp:lastModifiedBy>Olga Zalewska</cp:lastModifiedBy>
  <cp:revision>22</cp:revision>
  <cp:lastPrinted>2018-08-22T11:38:00Z</cp:lastPrinted>
  <dcterms:created xsi:type="dcterms:W3CDTF">2019-07-31T12:09:00Z</dcterms:created>
  <dcterms:modified xsi:type="dcterms:W3CDTF">2019-09-23T07:32:00Z</dcterms:modified>
</cp:coreProperties>
</file>